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A3DDA">
        <w:t xml:space="preserve"> #92</w:t>
      </w:r>
      <w:r w:rsidR="00A77FA5">
        <w:t>-bis</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88759A" w:rsidRPr="0088759A">
        <w:t>R4-1911615</w:t>
      </w:r>
      <w:bookmarkStart w:id="2" w:name="_GoBack"/>
      <w:bookmarkEnd w:id="2"/>
    </w:p>
    <w:p w:rsidR="00E26A38" w:rsidRPr="005842AB" w:rsidRDefault="00A77FA5" w:rsidP="005842AB">
      <w:pPr>
        <w:tabs>
          <w:tab w:val="left" w:pos="1985"/>
        </w:tabs>
        <w:spacing w:after="100" w:afterAutospacing="1"/>
        <w:jc w:val="both"/>
        <w:rPr>
          <w:rFonts w:eastAsia="SimSun"/>
          <w:noProof/>
          <w:sz w:val="24"/>
          <w:lang w:eastAsia="zh-CN"/>
        </w:rPr>
      </w:pPr>
      <w:r>
        <w:rPr>
          <w:rFonts w:ascii="Arial" w:hAnsi="Arial"/>
          <w:b/>
          <w:noProof/>
          <w:sz w:val="24"/>
        </w:rPr>
        <w:t>Chongqing</w:t>
      </w:r>
      <w:r w:rsidR="005842AB">
        <w:rPr>
          <w:rFonts w:ascii="Arial" w:hAnsi="Arial"/>
          <w:b/>
          <w:noProof/>
          <w:sz w:val="24"/>
        </w:rPr>
        <w:t xml:space="preserve">, </w:t>
      </w:r>
      <w:r>
        <w:rPr>
          <w:rFonts w:ascii="Arial" w:hAnsi="Arial"/>
          <w:b/>
          <w:noProof/>
          <w:sz w:val="24"/>
        </w:rPr>
        <w:t>China</w:t>
      </w:r>
      <w:r w:rsidR="005842AB">
        <w:rPr>
          <w:rFonts w:ascii="Arial" w:hAnsi="Arial"/>
          <w:b/>
          <w:noProof/>
          <w:sz w:val="24"/>
        </w:rPr>
        <w:t xml:space="preserve">, </w:t>
      </w:r>
      <w:r>
        <w:rPr>
          <w:rFonts w:ascii="Arial" w:hAnsi="Arial"/>
          <w:b/>
          <w:noProof/>
          <w:sz w:val="24"/>
        </w:rPr>
        <w:t>14</w:t>
      </w:r>
      <w:r w:rsidR="005842AB">
        <w:rPr>
          <w:rFonts w:ascii="Arial" w:hAnsi="Arial"/>
          <w:b/>
          <w:noProof/>
          <w:sz w:val="24"/>
          <w:vertAlign w:val="superscript"/>
        </w:rPr>
        <w:t>th</w:t>
      </w:r>
      <w:r w:rsidR="005842AB">
        <w:rPr>
          <w:rFonts w:ascii="Arial" w:hAnsi="Arial"/>
          <w:b/>
          <w:noProof/>
          <w:sz w:val="24"/>
        </w:rPr>
        <w:t xml:space="preserve"> to </w:t>
      </w:r>
      <w:r>
        <w:rPr>
          <w:rFonts w:ascii="Arial" w:hAnsi="Arial"/>
          <w:b/>
          <w:noProof/>
          <w:sz w:val="24"/>
        </w:rPr>
        <w:t>18</w:t>
      </w:r>
      <w:r w:rsidR="005842AB">
        <w:rPr>
          <w:rFonts w:ascii="Arial" w:hAnsi="Arial"/>
          <w:b/>
          <w:noProof/>
          <w:sz w:val="24"/>
          <w:vertAlign w:val="superscript"/>
        </w:rPr>
        <w:t>th</w:t>
      </w:r>
      <w:r w:rsidR="005842AB">
        <w:rPr>
          <w:rFonts w:ascii="Arial" w:hAnsi="Arial"/>
          <w:b/>
          <w:noProof/>
          <w:sz w:val="24"/>
        </w:rPr>
        <w:t xml:space="preserve"> </w:t>
      </w:r>
      <w:r>
        <w:rPr>
          <w:rFonts w:ascii="Arial" w:hAnsi="Arial"/>
          <w:b/>
          <w:noProof/>
          <w:sz w:val="24"/>
        </w:rPr>
        <w:t>Oct</w:t>
      </w:r>
      <w:r w:rsidR="005842AB">
        <w:rPr>
          <w:rFonts w:ascii="Arial" w:hAnsi="Arial"/>
          <w:b/>
          <w:noProof/>
          <w:sz w:val="24"/>
        </w:rPr>
        <w:t>.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proofErr w:type="spellStart"/>
      <w:r w:rsidR="00EA3B38">
        <w:rPr>
          <w:rFonts w:ascii="Arial" w:hAnsi="Arial" w:cs="Arial"/>
          <w:sz w:val="22"/>
        </w:rPr>
        <w:t>x.x.x.x</w:t>
      </w:r>
      <w:proofErr w:type="spellEnd"/>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4C57" w:rsidRPr="00574C57">
        <w:rPr>
          <w:rFonts w:ascii="Arial" w:eastAsia="SimSun" w:hAnsi="Arial" w:cs="Arial"/>
          <w:sz w:val="22"/>
          <w:lang w:eastAsia="zh-CN"/>
        </w:rPr>
        <w:t xml:space="preserve">Switching time between NR </w:t>
      </w:r>
      <w:r w:rsidR="00527A2C" w:rsidRPr="00D866D6">
        <w:rPr>
          <w:rFonts w:eastAsia="PMingLiU"/>
          <w:lang w:eastAsia="zh-TW"/>
        </w:rPr>
        <w:t xml:space="preserve">between FR1 uplink </w:t>
      </w:r>
      <w:r w:rsidR="00527A2C">
        <w:rPr>
          <w:rFonts w:eastAsia="PMingLiU"/>
          <w:lang w:eastAsia="zh-TW"/>
        </w:rPr>
        <w:t>carriers</w:t>
      </w:r>
      <w:r w:rsidR="00527A2C" w:rsidRPr="00574C57" w:rsidDel="00527A2C">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AF5B8F" w:rsidP="00806D71">
      <w:pPr>
        <w:suppressAutoHyphens/>
        <w:spacing w:after="120" w:line="300" w:lineRule="atLeast"/>
        <w:jc w:val="both"/>
        <w:rPr>
          <w:lang w:eastAsia="ja-JP"/>
        </w:rPr>
      </w:pPr>
      <w:r>
        <w:rPr>
          <w:lang w:eastAsia="ja-JP"/>
        </w:rPr>
        <w:t xml:space="preserve">A modified WI proposal was made in RAN#85 [1]. </w:t>
      </w:r>
      <w:r w:rsidR="00D866D6">
        <w:rPr>
          <w:lang w:eastAsia="ja-JP"/>
        </w:rPr>
        <w:t xml:space="preserve">In the </w:t>
      </w:r>
      <w:r w:rsidR="004E4FBD">
        <w:rPr>
          <w:lang w:eastAsia="ja-JP"/>
        </w:rPr>
        <w:t xml:space="preserve">modified WI scope, switching time of case 1 and case 2 has been added in RAN4 </w:t>
      </w:r>
      <w:r w:rsidR="00A55ABE">
        <w:rPr>
          <w:lang w:eastAsia="ja-JP"/>
        </w:rPr>
        <w:t>objective</w:t>
      </w:r>
      <w:r w:rsidR="004E4FBD">
        <w:rPr>
          <w:lang w:eastAsia="ja-JP"/>
        </w:rPr>
        <w:t xml:space="preserve">. The contribution </w:t>
      </w:r>
      <w:r w:rsidR="00BE03EE">
        <w:rPr>
          <w:lang w:eastAsia="ja-JP"/>
        </w:rPr>
        <w:t>i</w:t>
      </w:r>
      <w:r w:rsidR="00A55ABE">
        <w:rPr>
          <w:lang w:eastAsia="ja-JP"/>
        </w:rPr>
        <w:t>s</w:t>
      </w:r>
      <w:r w:rsidR="00BE03EE">
        <w:rPr>
          <w:lang w:eastAsia="ja-JP"/>
        </w:rPr>
        <w:t xml:space="preserve"> to provide some views.</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BE03EE" w:rsidRPr="006F3FDE" w:rsidRDefault="00BE03EE" w:rsidP="004F61E8">
      <w:pPr>
        <w:spacing w:after="0"/>
        <w:jc w:val="both"/>
        <w:rPr>
          <w:lang w:eastAsia="ja-JP"/>
        </w:rPr>
      </w:pPr>
      <w:r w:rsidRPr="006F3FDE">
        <w:rPr>
          <w:lang w:eastAsia="ja-JP"/>
        </w:rPr>
        <w:t>In [1] RAN4 need</w:t>
      </w:r>
      <w:r w:rsidR="00A55ABE">
        <w:rPr>
          <w:lang w:eastAsia="ja-JP"/>
        </w:rPr>
        <w:t>s</w:t>
      </w:r>
      <w:r w:rsidRPr="006F3FDE">
        <w:rPr>
          <w:lang w:eastAsia="ja-JP"/>
        </w:rPr>
        <w:t xml:space="preserve"> to specify UE requirements to allow switching between case 1 and case 2 as below for two uplink carriers case inter-band EN-DC without SUL, inter-band UL CA and standalone SUL for UE supporting maximum two concurrent transmission</w:t>
      </w:r>
      <w:r w:rsidR="00A55ABE">
        <w:rPr>
          <w:lang w:eastAsia="ja-JP"/>
        </w:rPr>
        <w:t>s</w:t>
      </w:r>
    </w:p>
    <w:tbl>
      <w:tblPr>
        <w:tblW w:w="6040" w:type="dxa"/>
        <w:jc w:val="center"/>
        <w:tblCellMar>
          <w:left w:w="0" w:type="dxa"/>
          <w:right w:w="0" w:type="dxa"/>
        </w:tblCellMar>
        <w:tblLook w:val="0420" w:firstRow="1" w:lastRow="0" w:firstColumn="0" w:lastColumn="0" w:noHBand="0" w:noVBand="1"/>
      </w:tblPr>
      <w:tblGrid>
        <w:gridCol w:w="1400"/>
        <w:gridCol w:w="4640"/>
      </w:tblGrid>
      <w:tr w:rsidR="00BE03EE" w:rsidRPr="006F3FDE" w:rsidTr="00ED47E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03EE" w:rsidRPr="006F3FDE" w:rsidRDefault="00BE03EE" w:rsidP="00ED47EC">
            <w:pPr>
              <w:overflowPunct/>
              <w:autoSpaceDE/>
              <w:autoSpaceDN/>
              <w:adjustRightInd/>
              <w:spacing w:after="0"/>
              <w:textAlignment w:val="auto"/>
              <w:rPr>
                <w:lang w:val="en-US" w:eastAsia="zh-CN"/>
              </w:rPr>
            </w:pPr>
            <w:r w:rsidRPr="006F3FDE">
              <w:rPr>
                <w:color w:val="00000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03EE" w:rsidRPr="006F3FDE" w:rsidRDefault="00BE03EE" w:rsidP="00ED47EC">
            <w:pPr>
              <w:overflowPunct/>
              <w:autoSpaceDE/>
              <w:autoSpaceDN/>
              <w:adjustRightInd/>
              <w:spacing w:after="0"/>
              <w:textAlignment w:val="auto"/>
              <w:rPr>
                <w:lang w:val="en-US" w:eastAsia="zh-CN"/>
              </w:rPr>
            </w:pPr>
            <w:r w:rsidRPr="006F3FDE">
              <w:rPr>
                <w:color w:val="000000"/>
                <w:kern w:val="24"/>
                <w:lang w:val="en-US" w:eastAsia="zh-CN"/>
              </w:rPr>
              <w:t xml:space="preserve">1 </w:t>
            </w:r>
            <w:proofErr w:type="spellStart"/>
            <w:r w:rsidRPr="006F3FDE">
              <w:rPr>
                <w:color w:val="000000"/>
                <w:kern w:val="24"/>
                <w:lang w:val="en-US" w:eastAsia="zh-CN"/>
              </w:rPr>
              <w:t>Tx</w:t>
            </w:r>
            <w:proofErr w:type="spellEnd"/>
            <w:r w:rsidRPr="006F3FDE">
              <w:rPr>
                <w:color w:val="000000"/>
                <w:kern w:val="24"/>
                <w:lang w:val="en-US" w:eastAsia="zh-CN"/>
              </w:rPr>
              <w:t xml:space="preserve"> on carrier 1 and 1 </w:t>
            </w:r>
            <w:proofErr w:type="spellStart"/>
            <w:r w:rsidRPr="006F3FDE">
              <w:rPr>
                <w:color w:val="000000"/>
                <w:kern w:val="24"/>
                <w:lang w:val="en-US" w:eastAsia="zh-CN"/>
              </w:rPr>
              <w:t>Tx</w:t>
            </w:r>
            <w:proofErr w:type="spellEnd"/>
            <w:r w:rsidRPr="006F3FDE">
              <w:rPr>
                <w:color w:val="000000"/>
                <w:kern w:val="24"/>
                <w:lang w:val="en-US" w:eastAsia="zh-CN"/>
              </w:rPr>
              <w:t xml:space="preserve"> on carrier 2</w:t>
            </w:r>
          </w:p>
        </w:tc>
      </w:tr>
      <w:tr w:rsidR="00BE03EE" w:rsidRPr="006F3FDE" w:rsidTr="00ED47E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03EE" w:rsidRPr="006F3FDE" w:rsidRDefault="00BE03EE" w:rsidP="00ED47EC">
            <w:pPr>
              <w:overflowPunct/>
              <w:autoSpaceDE/>
              <w:autoSpaceDN/>
              <w:adjustRightInd/>
              <w:spacing w:after="0"/>
              <w:textAlignment w:val="auto"/>
              <w:rPr>
                <w:lang w:val="en-US" w:eastAsia="zh-CN"/>
              </w:rPr>
            </w:pPr>
            <w:r w:rsidRPr="006F3FDE">
              <w:rPr>
                <w:color w:val="00000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03EE" w:rsidRPr="006F3FDE" w:rsidRDefault="00BE03EE" w:rsidP="00ED47EC">
            <w:pPr>
              <w:overflowPunct/>
              <w:autoSpaceDE/>
              <w:autoSpaceDN/>
              <w:adjustRightInd/>
              <w:spacing w:after="0"/>
              <w:textAlignment w:val="auto"/>
              <w:rPr>
                <w:lang w:val="en-US" w:eastAsia="zh-CN"/>
              </w:rPr>
            </w:pPr>
            <w:r w:rsidRPr="006F3FDE">
              <w:rPr>
                <w:color w:val="000000"/>
                <w:kern w:val="24"/>
                <w:lang w:val="en-US" w:eastAsia="zh-CN"/>
              </w:rPr>
              <w:t xml:space="preserve">0 </w:t>
            </w:r>
            <w:proofErr w:type="spellStart"/>
            <w:r w:rsidRPr="006F3FDE">
              <w:rPr>
                <w:color w:val="000000"/>
                <w:kern w:val="24"/>
                <w:lang w:val="en-US" w:eastAsia="zh-CN"/>
              </w:rPr>
              <w:t>Tx</w:t>
            </w:r>
            <w:proofErr w:type="spellEnd"/>
            <w:r w:rsidRPr="006F3FDE">
              <w:rPr>
                <w:color w:val="000000"/>
                <w:kern w:val="24"/>
                <w:lang w:val="en-US" w:eastAsia="zh-CN"/>
              </w:rPr>
              <w:t xml:space="preserve"> on carrier 1 and 2 </w:t>
            </w:r>
            <w:proofErr w:type="spellStart"/>
            <w:r w:rsidRPr="006F3FDE">
              <w:rPr>
                <w:color w:val="000000"/>
                <w:kern w:val="24"/>
                <w:lang w:val="en-US" w:eastAsia="zh-CN"/>
              </w:rPr>
              <w:t>Tx</w:t>
            </w:r>
            <w:proofErr w:type="spellEnd"/>
            <w:r w:rsidRPr="006F3FDE">
              <w:rPr>
                <w:color w:val="000000"/>
                <w:kern w:val="24"/>
                <w:lang w:val="en-US" w:eastAsia="zh-CN"/>
              </w:rPr>
              <w:t xml:space="preserve"> on carrier 2 </w:t>
            </w:r>
          </w:p>
        </w:tc>
      </w:tr>
    </w:tbl>
    <w:p w:rsidR="00BE03EE" w:rsidRPr="006F3FDE" w:rsidRDefault="00BE03EE" w:rsidP="004F61E8">
      <w:pPr>
        <w:spacing w:after="0"/>
        <w:jc w:val="both"/>
        <w:rPr>
          <w:lang w:val="en-US" w:eastAsia="ja-JP"/>
        </w:rPr>
      </w:pPr>
    </w:p>
    <w:p w:rsidR="003327F2" w:rsidRPr="006F3FDE" w:rsidRDefault="002A4A31" w:rsidP="004F61E8">
      <w:pPr>
        <w:spacing w:after="0"/>
        <w:jc w:val="both"/>
        <w:rPr>
          <w:lang w:val="en-US" w:eastAsia="ja-JP"/>
        </w:rPr>
      </w:pPr>
      <w:r w:rsidRPr="006F3FDE">
        <w:rPr>
          <w:lang w:val="en-US" w:eastAsia="ja-JP"/>
        </w:rPr>
        <w:t xml:space="preserve">First of all, </w:t>
      </w:r>
      <w:r w:rsidR="003327F2" w:rsidRPr="006F3FDE">
        <w:rPr>
          <w:lang w:val="en-US" w:eastAsia="ja-JP"/>
        </w:rPr>
        <w:t xml:space="preserve">before discussing switching time, we would like to achieve consensus on assumptions in notes. </w:t>
      </w:r>
      <w:r w:rsidR="006A56B2" w:rsidRPr="006F3FDE">
        <w:rPr>
          <w:lang w:val="en-US" w:eastAsia="ja-JP"/>
        </w:rPr>
        <w:t xml:space="preserve">Co-located and synchronized network deployment would be essential to define switching time between carriers. </w:t>
      </w:r>
      <w:r w:rsidR="003327F2" w:rsidRPr="006F3FDE">
        <w:rPr>
          <w:lang w:val="en-US" w:eastAsia="ja-JP"/>
        </w:rPr>
        <w:t>The</w:t>
      </w:r>
      <w:r w:rsidR="006A56B2" w:rsidRPr="006F3FDE">
        <w:rPr>
          <w:lang w:val="en-US" w:eastAsia="ja-JP"/>
        </w:rPr>
        <w:t>se</w:t>
      </w:r>
      <w:r w:rsidR="003327F2" w:rsidRPr="006F3FDE">
        <w:rPr>
          <w:lang w:val="en-US" w:eastAsia="ja-JP"/>
        </w:rPr>
        <w:t xml:space="preserve"> notes shall be put in the TS38.101-1~3</w:t>
      </w:r>
      <w:r w:rsidR="006A56B2" w:rsidRPr="006F3FDE">
        <w:rPr>
          <w:lang w:val="en-US" w:eastAsia="ja-JP"/>
        </w:rPr>
        <w:t xml:space="preserve"> where wording can be further discussed.</w:t>
      </w:r>
    </w:p>
    <w:p w:rsidR="006A56B2" w:rsidRPr="00A55ABE" w:rsidRDefault="006A56B2" w:rsidP="004F61E8">
      <w:pPr>
        <w:spacing w:after="0"/>
        <w:jc w:val="both"/>
        <w:rPr>
          <w:lang w:val="en-US" w:eastAsia="ja-JP"/>
        </w:rPr>
      </w:pPr>
    </w:p>
    <w:p w:rsidR="006A56B2" w:rsidRPr="00A55ABE" w:rsidRDefault="00B0284A" w:rsidP="004F61E8">
      <w:pPr>
        <w:spacing w:after="0"/>
        <w:jc w:val="both"/>
        <w:rPr>
          <w:b/>
          <w:i/>
          <w:lang w:val="en-US" w:eastAsia="ja-JP"/>
        </w:rPr>
      </w:pPr>
      <w:r w:rsidRPr="00A55ABE">
        <w:rPr>
          <w:b/>
          <w:i/>
          <w:lang w:val="en-US" w:eastAsia="ja-JP"/>
        </w:rPr>
        <w:t>Proposal 1:</w:t>
      </w:r>
      <w:r w:rsidR="00A06C97" w:rsidRPr="00A55ABE">
        <w:rPr>
          <w:b/>
          <w:i/>
          <w:lang w:val="en-US" w:eastAsia="ja-JP"/>
        </w:rPr>
        <w:t xml:space="preserve"> Agree on notes in [1] as baseline to define switching time period</w:t>
      </w:r>
      <w:r w:rsidR="006F3FDE" w:rsidRPr="00A55ABE">
        <w:rPr>
          <w:b/>
          <w:i/>
          <w:lang w:val="en-US" w:eastAsia="ja-JP"/>
        </w:rPr>
        <w:t xml:space="preserve"> and put notes in TS requirements. Wording can be further discussed</w:t>
      </w:r>
    </w:p>
    <w:p w:rsidR="00A06C97" w:rsidRPr="00A55ABE" w:rsidRDefault="00A06C97" w:rsidP="00A06C97">
      <w:pPr>
        <w:spacing w:after="0"/>
        <w:ind w:left="1136"/>
        <w:jc w:val="both"/>
        <w:rPr>
          <w:b/>
          <w:i/>
          <w:lang w:val="en-US" w:eastAsia="ja-JP"/>
        </w:rPr>
      </w:pPr>
      <w:r w:rsidRPr="00A55ABE">
        <w:rPr>
          <w:b/>
          <w:i/>
          <w:lang w:val="en-US" w:eastAsia="ja-JP"/>
        </w:rPr>
        <w:t>Note 1: Only addressing the case of co-located and synchronized network deployment for the two UL carriers</w:t>
      </w:r>
    </w:p>
    <w:p w:rsidR="00A06C97" w:rsidRPr="00A55ABE" w:rsidRDefault="006F3FDE" w:rsidP="00A06C97">
      <w:pPr>
        <w:spacing w:after="0"/>
        <w:ind w:left="1136"/>
        <w:jc w:val="both"/>
        <w:rPr>
          <w:b/>
          <w:i/>
          <w:lang w:val="en-US" w:eastAsia="ja-JP"/>
        </w:rPr>
      </w:pPr>
      <w:r w:rsidRPr="00A55ABE">
        <w:rPr>
          <w:b/>
          <w:i/>
          <w:lang w:val="en-US" w:eastAsia="ja-JP"/>
        </w:rPr>
        <w:t xml:space="preserve">Note 2: </w:t>
      </w:r>
      <w:r w:rsidR="00A06C97" w:rsidRPr="00A55ABE">
        <w:rPr>
          <w:b/>
          <w:i/>
          <w:lang w:val="en-US" w:eastAsia="ja-JP"/>
        </w:rPr>
        <w:t>Only addressing the case of single TAG for the two UL carriers for SUL and for UL CA</w:t>
      </w:r>
    </w:p>
    <w:p w:rsidR="00A06C97" w:rsidRPr="00A55ABE" w:rsidRDefault="006F3FDE" w:rsidP="00A06C97">
      <w:pPr>
        <w:spacing w:after="0"/>
        <w:ind w:left="1136"/>
        <w:jc w:val="both"/>
        <w:rPr>
          <w:b/>
          <w:i/>
          <w:lang w:val="en-US" w:eastAsia="ja-JP"/>
        </w:rPr>
      </w:pPr>
      <w:r w:rsidRPr="00A55ABE">
        <w:rPr>
          <w:b/>
          <w:i/>
          <w:lang w:val="en-US" w:eastAsia="ja-JP"/>
        </w:rPr>
        <w:t xml:space="preserve">Note 3: </w:t>
      </w:r>
      <w:r w:rsidR="00A06C97" w:rsidRPr="00A55ABE">
        <w:rPr>
          <w:b/>
          <w:i/>
          <w:lang w:val="en-US" w:eastAsia="ja-JP"/>
        </w:rPr>
        <w:t>The above objectives will not relax the existing requirements specified in Rel-15 38.101-3 for band combinations allowing single uplink transmission</w:t>
      </w:r>
    </w:p>
    <w:p w:rsidR="00A06C97" w:rsidRPr="00A55ABE" w:rsidRDefault="00A06C97" w:rsidP="00A06C97">
      <w:pPr>
        <w:spacing w:after="0"/>
        <w:ind w:left="1136"/>
        <w:jc w:val="both"/>
        <w:rPr>
          <w:b/>
          <w:i/>
          <w:lang w:val="en-US" w:eastAsia="ja-JP"/>
        </w:rPr>
      </w:pPr>
      <w:r w:rsidRPr="00A55ABE">
        <w:rPr>
          <w:b/>
          <w:i/>
          <w:lang w:val="en-US" w:eastAsia="ja-JP"/>
        </w:rPr>
        <w:t>Note 4: The UE is configured with two different uplink carrier frequencies.</w:t>
      </w:r>
    </w:p>
    <w:p w:rsidR="006A56B2" w:rsidRPr="00A55ABE" w:rsidRDefault="006A56B2" w:rsidP="004F61E8">
      <w:pPr>
        <w:spacing w:after="0"/>
        <w:jc w:val="both"/>
        <w:rPr>
          <w:lang w:val="en-US" w:eastAsia="ja-JP"/>
        </w:rPr>
      </w:pPr>
    </w:p>
    <w:p w:rsidR="00C96132" w:rsidRDefault="006F3FDE" w:rsidP="004F61E8">
      <w:pPr>
        <w:spacing w:after="0"/>
        <w:jc w:val="both"/>
        <w:rPr>
          <w:rFonts w:eastAsia="SimSun"/>
          <w:lang w:eastAsia="zh-CN"/>
        </w:rPr>
      </w:pPr>
      <w:r w:rsidRPr="00A55ABE">
        <w:rPr>
          <w:lang w:val="en-US" w:eastAsia="ja-JP"/>
        </w:rPr>
        <w:t>Based on agreement in R4-1910531</w:t>
      </w:r>
      <w:r w:rsidR="001C18AB" w:rsidRPr="00A55ABE">
        <w:rPr>
          <w:lang w:val="en-US" w:eastAsia="ja-JP"/>
        </w:rPr>
        <w:t>[3]</w:t>
      </w:r>
      <w:r w:rsidRPr="00A55ABE">
        <w:rPr>
          <w:lang w:val="en-US" w:eastAsia="ja-JP"/>
        </w:rPr>
        <w:t xml:space="preserve">, </w:t>
      </w:r>
      <w:r w:rsidR="001C18AB" w:rsidRPr="00A55ABE">
        <w:rPr>
          <w:lang w:val="en-US" w:eastAsia="ja-JP"/>
        </w:rPr>
        <w:t xml:space="preserve">here </w:t>
      </w:r>
      <w:r w:rsidRPr="00A55ABE">
        <w:rPr>
          <w:lang w:val="en-US" w:eastAsia="ja-JP"/>
        </w:rPr>
        <w:t>we provide the justification of the 140us switching time.</w:t>
      </w:r>
      <w:r w:rsidR="002A4A31" w:rsidRPr="00A55ABE">
        <w:rPr>
          <w:lang w:val="en-US" w:eastAsia="ja-JP"/>
        </w:rPr>
        <w:t xml:space="preserve"> </w:t>
      </w:r>
      <w:r w:rsidRPr="00A55ABE">
        <w:rPr>
          <w:lang w:val="en-US" w:eastAsia="ja-JP"/>
        </w:rPr>
        <w:t>I</w:t>
      </w:r>
      <w:r w:rsidR="002A4A31" w:rsidRPr="00A55ABE">
        <w:rPr>
          <w:lang w:val="en-US" w:eastAsia="ja-JP"/>
        </w:rPr>
        <w:t xml:space="preserve">n </w:t>
      </w:r>
      <w:r w:rsidR="00F22217" w:rsidRPr="00A55ABE">
        <w:rPr>
          <w:lang w:val="en-US" w:eastAsia="ja-JP"/>
        </w:rPr>
        <w:t xml:space="preserve">[2] </w:t>
      </w:r>
      <w:r w:rsidR="00B4764B" w:rsidRPr="00A55ABE">
        <w:rPr>
          <w:lang w:eastAsia="ja-JP"/>
        </w:rPr>
        <w:t xml:space="preserve">TS38.101-3 </w:t>
      </w:r>
      <w:r w:rsidR="00B4764B" w:rsidRPr="00A55ABE">
        <w:rPr>
          <w:rFonts w:eastAsia="SimSun"/>
          <w:lang w:eastAsia="zh-CN"/>
        </w:rPr>
        <w:t xml:space="preserve">Table 5.5B.4.2-1 note 4, </w:t>
      </w:r>
      <w:r w:rsidR="00C1369A" w:rsidRPr="00A55ABE">
        <w:rPr>
          <w:lang w:eastAsia="ja-JP"/>
        </w:rPr>
        <w:t xml:space="preserve">switching time </w:t>
      </w:r>
      <w:r w:rsidR="00C1369A" w:rsidRPr="00A55ABE">
        <w:rPr>
          <w:rFonts w:cs="Arial"/>
          <w:lang w:val="en-US" w:eastAsia="fi-FI"/>
        </w:rPr>
        <w:t>between NR UL carrier and NR SUL carrier can be up to 140us and placed in SUL resources</w:t>
      </w:r>
      <w:r w:rsidR="002A4A31" w:rsidRPr="00A55ABE">
        <w:rPr>
          <w:rFonts w:eastAsia="SimSun"/>
          <w:lang w:eastAsia="zh-CN"/>
        </w:rPr>
        <w:t xml:space="preserve">. This was based on the assumption </w:t>
      </w:r>
      <w:r w:rsidRPr="00A55ABE">
        <w:rPr>
          <w:rFonts w:eastAsia="SimSun"/>
          <w:lang w:eastAsia="zh-CN"/>
        </w:rPr>
        <w:t>of UE support maximum two concurrent transmission</w:t>
      </w:r>
      <w:r w:rsidR="002A4A31" w:rsidRPr="00A55ABE">
        <w:rPr>
          <w:rFonts w:eastAsia="SimSun"/>
          <w:lang w:eastAsia="zh-CN"/>
        </w:rPr>
        <w:t xml:space="preserve"> when operate in EN-DC mode where E-UTRA uplink carrier is maintained and NR uplink carrier is switched from NR band to NR SUL band. </w:t>
      </w:r>
      <w:r w:rsidR="003327F2" w:rsidRPr="00A55ABE">
        <w:rPr>
          <w:rFonts w:eastAsia="SimSun"/>
          <w:lang w:eastAsia="zh-CN"/>
        </w:rPr>
        <w:t>Same</w:t>
      </w:r>
      <w:r w:rsidR="002A4A31" w:rsidRPr="00A55ABE">
        <w:rPr>
          <w:rFonts w:eastAsia="SimSun"/>
          <w:lang w:eastAsia="zh-CN"/>
        </w:rPr>
        <w:t xml:space="preserve"> mechanism can</w:t>
      </w:r>
      <w:r w:rsidR="003327F2" w:rsidRPr="00A55ABE">
        <w:rPr>
          <w:rFonts w:eastAsia="SimSun"/>
          <w:lang w:eastAsia="zh-CN"/>
        </w:rPr>
        <w:t xml:space="preserve"> happen in case 1 switching to case 2 where carrier 1 TX is switched to one of TX of the carrier 2 and 1 TX on carrier 2 maintains not changed. From uplink path switching point of view, there are no difference among EN-DC without SUL, inter-band UL CA and standalone SUL scenarios.</w:t>
      </w:r>
      <w:r w:rsidR="004B3E26" w:rsidRPr="00A55ABE">
        <w:rPr>
          <w:rFonts w:eastAsia="SimSun"/>
          <w:lang w:eastAsia="zh-CN"/>
        </w:rPr>
        <w:t xml:space="preserve"> And from UE implementations, it is possible to achieve &lt;</w:t>
      </w:r>
      <w:r w:rsidR="00F22217" w:rsidRPr="00A55ABE">
        <w:rPr>
          <w:rFonts w:eastAsia="SimSun"/>
          <w:lang w:eastAsia="zh-CN"/>
        </w:rPr>
        <w:t>=</w:t>
      </w:r>
      <w:r w:rsidR="004B3E26" w:rsidRPr="00A55ABE">
        <w:rPr>
          <w:rFonts w:eastAsia="SimSun"/>
          <w:lang w:eastAsia="zh-CN"/>
        </w:rPr>
        <w:t xml:space="preserve">35us switching time </w:t>
      </w:r>
      <w:r w:rsidR="00F22217" w:rsidRPr="00A55ABE">
        <w:rPr>
          <w:rFonts w:eastAsia="SimSun"/>
          <w:lang w:eastAsia="zh-CN"/>
        </w:rPr>
        <w:t>UE supports concurrent 3</w:t>
      </w:r>
      <w:r w:rsidR="004B3E26" w:rsidRPr="00A55ABE">
        <w:rPr>
          <w:rFonts w:eastAsia="SimSun"/>
          <w:lang w:eastAsia="zh-CN"/>
        </w:rPr>
        <w:t xml:space="preserve"> TX chain without sharing any component or partial components are shared.</w:t>
      </w:r>
      <w:r w:rsidR="00F22217" w:rsidRPr="00A55ABE">
        <w:rPr>
          <w:rFonts w:eastAsia="SimSun"/>
          <w:lang w:eastAsia="zh-CN"/>
        </w:rPr>
        <w:t xml:space="preserve"> So the switching time capability shall also be reported per uplink band configuration.</w:t>
      </w:r>
      <w:r w:rsidR="00BF60B9" w:rsidRPr="00A55ABE">
        <w:rPr>
          <w:rFonts w:eastAsia="SimSun"/>
          <w:lang w:eastAsia="zh-CN"/>
        </w:rPr>
        <w:t xml:space="preserve"> Further, from our view, switching time from case 1 to case 2 and that from case 2 to case 1 can be same since the TX chain behaviour are very similar.</w:t>
      </w:r>
    </w:p>
    <w:p w:rsidR="001528F7" w:rsidRDefault="001528F7" w:rsidP="001528F7">
      <w:pPr>
        <w:spacing w:after="0"/>
        <w:jc w:val="both"/>
        <w:rPr>
          <w:rFonts w:eastAsia="SimSun"/>
          <w:b/>
          <w:i/>
          <w:lang w:eastAsia="zh-CN"/>
        </w:rPr>
      </w:pPr>
    </w:p>
    <w:p w:rsidR="001528F7" w:rsidRPr="00A55ABE" w:rsidRDefault="001528F7" w:rsidP="001528F7">
      <w:pPr>
        <w:spacing w:after="0"/>
        <w:jc w:val="both"/>
        <w:rPr>
          <w:rFonts w:eastAsia="SimSun"/>
          <w:b/>
          <w:i/>
          <w:lang w:eastAsia="zh-CN"/>
        </w:rPr>
      </w:pPr>
      <w:r w:rsidRPr="00A55ABE">
        <w:rPr>
          <w:rFonts w:eastAsia="SimSun"/>
          <w:b/>
          <w:i/>
          <w:lang w:eastAsia="zh-CN"/>
        </w:rPr>
        <w:t xml:space="preserve">Proposal 2: UE capabilities for the length of switching period [X]us, including 0us, 35us, 140 us, </w:t>
      </w:r>
      <w:proofErr w:type="gramStart"/>
      <w:r w:rsidRPr="00A55ABE">
        <w:rPr>
          <w:rFonts w:eastAsia="SimSun"/>
          <w:b/>
          <w:i/>
          <w:lang w:eastAsia="zh-CN"/>
        </w:rPr>
        <w:t>900</w:t>
      </w:r>
      <w:proofErr w:type="gramEnd"/>
      <w:r w:rsidRPr="00A55ABE">
        <w:rPr>
          <w:rFonts w:eastAsia="SimSun"/>
          <w:b/>
          <w:i/>
          <w:lang w:eastAsia="zh-CN"/>
        </w:rPr>
        <w:t xml:space="preserve"> us. Default X=140us. Other switching time options are not precluded.</w:t>
      </w:r>
    </w:p>
    <w:p w:rsidR="001528F7" w:rsidRPr="00A55ABE" w:rsidRDefault="001528F7" w:rsidP="001528F7">
      <w:pPr>
        <w:spacing w:after="0"/>
        <w:jc w:val="both"/>
        <w:rPr>
          <w:rFonts w:eastAsia="SimSun"/>
          <w:b/>
          <w:i/>
          <w:lang w:eastAsia="zh-CN"/>
        </w:rPr>
      </w:pPr>
    </w:p>
    <w:p w:rsidR="001528F7" w:rsidRPr="00A55ABE" w:rsidRDefault="001528F7" w:rsidP="001528F7">
      <w:pPr>
        <w:spacing w:after="0"/>
        <w:jc w:val="both"/>
        <w:rPr>
          <w:rFonts w:eastAsia="SimSun"/>
          <w:b/>
          <w:i/>
          <w:lang w:eastAsia="zh-CN"/>
        </w:rPr>
      </w:pPr>
      <w:r w:rsidRPr="00A55ABE">
        <w:rPr>
          <w:rFonts w:eastAsia="SimSun"/>
          <w:b/>
          <w:i/>
          <w:lang w:eastAsia="zh-CN"/>
        </w:rPr>
        <w:t>Proposal 3: The switching time capability is reported per uplink band configuration</w:t>
      </w:r>
    </w:p>
    <w:p w:rsidR="001528F7" w:rsidRPr="00A55ABE" w:rsidRDefault="001528F7" w:rsidP="001528F7">
      <w:pPr>
        <w:spacing w:after="0"/>
        <w:jc w:val="both"/>
        <w:rPr>
          <w:rFonts w:eastAsia="SimSun"/>
          <w:b/>
          <w:i/>
          <w:lang w:eastAsia="zh-CN"/>
        </w:rPr>
      </w:pPr>
    </w:p>
    <w:p w:rsidR="001528F7" w:rsidRPr="00A55ABE" w:rsidRDefault="001528F7" w:rsidP="001528F7">
      <w:pPr>
        <w:spacing w:after="0"/>
        <w:jc w:val="both"/>
        <w:rPr>
          <w:rFonts w:eastAsia="SimSun"/>
          <w:b/>
          <w:i/>
          <w:lang w:eastAsia="zh-CN"/>
        </w:rPr>
      </w:pPr>
      <w:r w:rsidRPr="00A55ABE">
        <w:rPr>
          <w:rFonts w:eastAsia="SimSun"/>
          <w:b/>
          <w:i/>
          <w:lang w:eastAsia="zh-CN"/>
        </w:rPr>
        <w:t>Proposal 4: The switching time length from case 1 to case 2 can use same length with that from case 2 to case 1.</w:t>
      </w:r>
    </w:p>
    <w:p w:rsidR="001528F7" w:rsidRDefault="001528F7" w:rsidP="004F61E8">
      <w:pPr>
        <w:spacing w:after="0"/>
        <w:jc w:val="both"/>
        <w:rPr>
          <w:rFonts w:eastAsia="SimSun"/>
          <w:lang w:eastAsia="zh-CN"/>
        </w:rPr>
      </w:pPr>
    </w:p>
    <w:p w:rsidR="00683F98" w:rsidRDefault="001528F7" w:rsidP="004F61E8">
      <w:pPr>
        <w:spacing w:after="0"/>
        <w:jc w:val="both"/>
        <w:rPr>
          <w:rFonts w:eastAsia="SimSun"/>
          <w:lang w:eastAsia="zh-CN"/>
        </w:rPr>
      </w:pPr>
      <w:r>
        <w:rPr>
          <w:rFonts w:eastAsia="SimSun"/>
          <w:lang w:eastAsia="zh-CN"/>
        </w:rPr>
        <w:t>C</w:t>
      </w:r>
      <w:r w:rsidR="00683F98">
        <w:rPr>
          <w:rFonts w:eastAsia="SimSun"/>
          <w:lang w:eastAsia="zh-CN"/>
        </w:rPr>
        <w:t xml:space="preserve">onsidering about uplink/downlink interruption, following the </w:t>
      </w:r>
      <w:r w:rsidR="00FE51EB">
        <w:rPr>
          <w:rFonts w:eastAsia="SimSun"/>
          <w:lang w:eastAsia="zh-CN"/>
        </w:rPr>
        <w:t>justifications in [4]</w:t>
      </w:r>
      <w:r w:rsidR="005A3090">
        <w:rPr>
          <w:rFonts w:eastAsia="SimSun"/>
          <w:lang w:eastAsia="zh-CN"/>
        </w:rPr>
        <w:t>, downlink interruption shall be allowed for FDD bands. As for uplink interruption during switching period, no matter case 2 is running in TX diversity mode or UL MIMO, the LO would be affected due to load change of additional routing to 2</w:t>
      </w:r>
      <w:r w:rsidR="005A3090" w:rsidRPr="00695FE1">
        <w:rPr>
          <w:rFonts w:eastAsia="SimSun"/>
          <w:vertAlign w:val="superscript"/>
          <w:lang w:eastAsia="zh-CN"/>
        </w:rPr>
        <w:t>nd</w:t>
      </w:r>
      <w:r w:rsidR="005A3090">
        <w:rPr>
          <w:rFonts w:eastAsia="SimSun"/>
          <w:lang w:eastAsia="zh-CN"/>
        </w:rPr>
        <w:t xml:space="preserve"> TX chain to keep both uplink carriers coherent in case 2. </w:t>
      </w:r>
      <w:r w:rsidR="00826690">
        <w:rPr>
          <w:rFonts w:eastAsia="SimSun"/>
          <w:lang w:eastAsia="zh-CN"/>
        </w:rPr>
        <w:t xml:space="preserve">Uplink interruption shall be allowed for both </w:t>
      </w:r>
      <w:r w:rsidR="00FE51EB">
        <w:rPr>
          <w:rFonts w:eastAsia="SimSun"/>
          <w:lang w:eastAsia="zh-CN"/>
        </w:rPr>
        <w:t xml:space="preserve">TX </w:t>
      </w:r>
      <w:r w:rsidR="00826690">
        <w:rPr>
          <w:rFonts w:eastAsia="SimSun"/>
          <w:lang w:eastAsia="zh-CN"/>
        </w:rPr>
        <w:t xml:space="preserve">carriers during switching period. </w:t>
      </w:r>
      <w:r w:rsidR="005D7967" w:rsidRPr="005D7967">
        <w:rPr>
          <w:rFonts w:eastAsia="SimSun"/>
          <w:lang w:eastAsia="zh-CN"/>
        </w:rPr>
        <w:t xml:space="preserve">DL interruption </w:t>
      </w:r>
      <w:r w:rsidR="005D7967">
        <w:rPr>
          <w:rFonts w:eastAsia="SimSun"/>
          <w:lang w:eastAsia="zh-CN"/>
        </w:rPr>
        <w:t xml:space="preserve">could </w:t>
      </w:r>
      <w:r w:rsidR="005D7967" w:rsidRPr="005D7967">
        <w:rPr>
          <w:rFonts w:eastAsia="SimSun"/>
          <w:lang w:eastAsia="zh-CN"/>
        </w:rPr>
        <w:t>happen for TDD+TDD CA</w:t>
      </w:r>
      <w:r w:rsidR="005D7967">
        <w:rPr>
          <w:rFonts w:eastAsia="SimSun"/>
          <w:lang w:eastAsia="zh-CN"/>
        </w:rPr>
        <w:t xml:space="preserve"> </w:t>
      </w:r>
      <w:r w:rsidR="005D7967" w:rsidRPr="005D7967">
        <w:rPr>
          <w:rFonts w:eastAsia="SimSun"/>
          <w:lang w:eastAsia="zh-CN"/>
        </w:rPr>
        <w:t>for non-simultaneous upli</w:t>
      </w:r>
      <w:r w:rsidR="005D7967">
        <w:rPr>
          <w:rFonts w:eastAsia="SimSun"/>
          <w:lang w:eastAsia="zh-CN"/>
        </w:rPr>
        <w:t>nk on the two UL carriers if one</w:t>
      </w:r>
      <w:r w:rsidR="005D7967" w:rsidRPr="005D7967">
        <w:rPr>
          <w:rFonts w:eastAsia="SimSun"/>
          <w:lang w:eastAsia="zh-CN"/>
        </w:rPr>
        <w:t xml:space="preserve"> carrier operating in DL mode need to switch to case 2 UL frequency.</w:t>
      </w:r>
    </w:p>
    <w:p w:rsidR="00826690" w:rsidRPr="00A55ABE" w:rsidRDefault="00826690" w:rsidP="004F61E8">
      <w:pPr>
        <w:spacing w:after="0"/>
        <w:jc w:val="both"/>
        <w:rPr>
          <w:rFonts w:eastAsia="SimSun"/>
          <w:lang w:eastAsia="zh-CN"/>
        </w:rPr>
      </w:pPr>
      <w:r>
        <w:rPr>
          <w:rFonts w:eastAsia="SimSun"/>
          <w:lang w:eastAsia="zh-CN"/>
        </w:rPr>
        <w:t>With above justifications, we have following proposals</w:t>
      </w:r>
      <w:r w:rsidR="001528F7">
        <w:rPr>
          <w:rFonts w:eastAsia="SimSun"/>
          <w:lang w:eastAsia="zh-CN"/>
        </w:rPr>
        <w:t xml:space="preserve"> about UL/DL interruption</w:t>
      </w:r>
      <w:r>
        <w:rPr>
          <w:rFonts w:eastAsia="SimSun"/>
          <w:lang w:eastAsia="zh-CN"/>
        </w:rPr>
        <w:t>:</w:t>
      </w:r>
    </w:p>
    <w:p w:rsidR="003327F2" w:rsidRPr="00A55ABE" w:rsidRDefault="003327F2" w:rsidP="004F61E8">
      <w:pPr>
        <w:spacing w:after="0"/>
        <w:jc w:val="both"/>
        <w:rPr>
          <w:rFonts w:eastAsia="SimSun"/>
          <w:lang w:eastAsia="zh-CN"/>
        </w:rPr>
      </w:pPr>
    </w:p>
    <w:p w:rsidR="00BF60B9" w:rsidRPr="00A55ABE" w:rsidRDefault="00BF60B9" w:rsidP="004F61E8">
      <w:pPr>
        <w:spacing w:after="0"/>
        <w:jc w:val="both"/>
        <w:rPr>
          <w:rFonts w:eastAsia="SimSun"/>
          <w:b/>
          <w:i/>
          <w:lang w:eastAsia="zh-CN"/>
        </w:rPr>
      </w:pPr>
    </w:p>
    <w:p w:rsidR="00166206" w:rsidRDefault="00BF60B9" w:rsidP="004F61E8">
      <w:pPr>
        <w:spacing w:after="0"/>
        <w:jc w:val="both"/>
        <w:rPr>
          <w:rFonts w:eastAsia="SimSun"/>
          <w:b/>
          <w:i/>
          <w:lang w:eastAsia="zh-CN"/>
        </w:rPr>
      </w:pPr>
      <w:r w:rsidRPr="00A55ABE">
        <w:rPr>
          <w:rFonts w:eastAsia="SimSun"/>
          <w:b/>
          <w:i/>
          <w:lang w:eastAsia="zh-CN"/>
        </w:rPr>
        <w:t>Proposal 5: For EN-DC without SUL</w:t>
      </w:r>
      <w:r w:rsidR="00D346F5">
        <w:rPr>
          <w:rFonts w:eastAsia="SimSun"/>
          <w:b/>
          <w:i/>
          <w:lang w:eastAsia="zh-CN"/>
        </w:rPr>
        <w:t>,</w:t>
      </w:r>
      <w:r w:rsidRPr="00A55ABE">
        <w:rPr>
          <w:rFonts w:eastAsia="SimSun"/>
          <w:b/>
          <w:i/>
          <w:lang w:eastAsia="zh-CN"/>
        </w:rPr>
        <w:t xml:space="preserve"> inter-band UL CA</w:t>
      </w:r>
      <w:r w:rsidR="00D346F5">
        <w:rPr>
          <w:rFonts w:eastAsia="SimSun"/>
          <w:b/>
          <w:i/>
          <w:lang w:eastAsia="zh-CN"/>
        </w:rPr>
        <w:t xml:space="preserve"> and standalone SUL in case 1</w:t>
      </w:r>
      <w:r w:rsidRPr="00A55ABE">
        <w:rPr>
          <w:rFonts w:eastAsia="SimSun"/>
          <w:b/>
          <w:i/>
          <w:lang w:eastAsia="zh-CN"/>
        </w:rPr>
        <w:t>, Downlink interruption shall be allowed for FDD bands during switching time period</w:t>
      </w:r>
      <w:r w:rsidR="00904415">
        <w:rPr>
          <w:rFonts w:eastAsia="SimSun"/>
          <w:b/>
          <w:i/>
          <w:lang w:eastAsia="zh-CN"/>
        </w:rPr>
        <w:t xml:space="preserve"> or TDD+TDD with asynchronous transmission operation</w:t>
      </w:r>
      <w:r w:rsidR="00683F98">
        <w:rPr>
          <w:rFonts w:eastAsia="SimSun"/>
          <w:b/>
          <w:i/>
          <w:lang w:eastAsia="zh-CN"/>
        </w:rPr>
        <w:t>. Uplink interruption shall be allowed on both UL carriers</w:t>
      </w:r>
    </w:p>
    <w:p w:rsidR="00CC35B4" w:rsidRDefault="0031440B" w:rsidP="004F61E8">
      <w:pPr>
        <w:spacing w:after="0"/>
        <w:jc w:val="both"/>
        <w:rPr>
          <w:rFonts w:eastAsia="SimSun"/>
          <w:b/>
          <w:i/>
          <w:lang w:eastAsia="zh-CN"/>
        </w:rPr>
      </w:pPr>
      <w:r>
        <w:rPr>
          <w:rFonts w:eastAsia="SimSun"/>
          <w:b/>
          <w:i/>
          <w:lang w:eastAsia="zh-CN"/>
        </w:rPr>
        <w:t xml:space="preserve">Table 1 lists possible scenarios for further discussions </w:t>
      </w:r>
    </w:p>
    <w:tbl>
      <w:tblPr>
        <w:tblStyle w:val="aff"/>
        <w:tblW w:w="0" w:type="auto"/>
        <w:jc w:val="center"/>
        <w:tblLook w:val="04A0" w:firstRow="1" w:lastRow="0" w:firstColumn="1" w:lastColumn="0" w:noHBand="0" w:noVBand="1"/>
      </w:tblPr>
      <w:tblGrid>
        <w:gridCol w:w="1354"/>
        <w:gridCol w:w="1317"/>
        <w:gridCol w:w="1318"/>
        <w:gridCol w:w="1318"/>
        <w:gridCol w:w="1319"/>
        <w:gridCol w:w="1468"/>
        <w:gridCol w:w="1428"/>
        <w:gridCol w:w="1161"/>
      </w:tblGrid>
      <w:tr w:rsidR="00491B7B" w:rsidTr="00695FE1">
        <w:trPr>
          <w:jc w:val="center"/>
        </w:trPr>
        <w:tc>
          <w:tcPr>
            <w:tcW w:w="1354" w:type="dxa"/>
            <w:vMerge w:val="restart"/>
            <w:tcBorders>
              <w:top w:val="single" w:sz="12" w:space="0" w:color="auto"/>
              <w:left w:val="single" w:sz="12" w:space="0" w:color="auto"/>
            </w:tcBorders>
          </w:tcPr>
          <w:p w:rsidR="00491B7B" w:rsidRPr="00695FE1" w:rsidRDefault="00491B7B" w:rsidP="00695FE1">
            <w:pPr>
              <w:spacing w:after="0"/>
              <w:jc w:val="center"/>
              <w:rPr>
                <w:rFonts w:eastAsia="SimSun"/>
                <w:lang w:eastAsia="zh-CN"/>
              </w:rPr>
            </w:pPr>
            <w:r w:rsidRPr="00695FE1">
              <w:rPr>
                <w:rFonts w:eastAsia="SimSun"/>
                <w:lang w:eastAsia="zh-CN"/>
              </w:rPr>
              <w:t>Scenario ID</w:t>
            </w:r>
          </w:p>
        </w:tc>
        <w:tc>
          <w:tcPr>
            <w:tcW w:w="2635" w:type="dxa"/>
            <w:gridSpan w:val="2"/>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Case 1</w:t>
            </w:r>
          </w:p>
        </w:tc>
        <w:tc>
          <w:tcPr>
            <w:tcW w:w="2637" w:type="dxa"/>
            <w:gridSpan w:val="2"/>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Case 2</w:t>
            </w:r>
          </w:p>
        </w:tc>
        <w:tc>
          <w:tcPr>
            <w:tcW w:w="146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Synchronized UL/DL</w:t>
            </w:r>
          </w:p>
        </w:tc>
        <w:tc>
          <w:tcPr>
            <w:tcW w:w="2589" w:type="dxa"/>
            <w:gridSpan w:val="2"/>
            <w:tcBorders>
              <w:top w:val="single" w:sz="12" w:space="0" w:color="auto"/>
              <w:right w:val="single" w:sz="12" w:space="0" w:color="auto"/>
            </w:tcBorders>
          </w:tcPr>
          <w:p w:rsidR="00491B7B" w:rsidRDefault="00491B7B" w:rsidP="00695FE1">
            <w:pPr>
              <w:spacing w:after="0"/>
              <w:jc w:val="center"/>
              <w:rPr>
                <w:rFonts w:eastAsia="SimSun"/>
                <w:lang w:eastAsia="zh-CN"/>
              </w:rPr>
            </w:pPr>
            <w:r>
              <w:rPr>
                <w:rFonts w:eastAsia="SimSun"/>
                <w:lang w:eastAsia="zh-CN"/>
              </w:rPr>
              <w:t>Interruption</w:t>
            </w:r>
            <w:r w:rsidR="009E50F7">
              <w:rPr>
                <w:rFonts w:eastAsia="SimSun"/>
                <w:lang w:eastAsia="zh-CN"/>
              </w:rPr>
              <w:t xml:space="preserve"> during switching</w:t>
            </w:r>
          </w:p>
        </w:tc>
      </w:tr>
      <w:tr w:rsidR="00491B7B" w:rsidTr="00695FE1">
        <w:trPr>
          <w:jc w:val="center"/>
        </w:trPr>
        <w:tc>
          <w:tcPr>
            <w:tcW w:w="1354" w:type="dxa"/>
            <w:vMerge/>
            <w:tcBorders>
              <w:left w:val="single" w:sz="12" w:space="0" w:color="auto"/>
              <w:bottom w:val="single" w:sz="12" w:space="0" w:color="auto"/>
            </w:tcBorders>
          </w:tcPr>
          <w:p w:rsidR="00491B7B" w:rsidRPr="00695FE1" w:rsidRDefault="00491B7B" w:rsidP="00695FE1">
            <w:pPr>
              <w:spacing w:after="0"/>
              <w:jc w:val="center"/>
              <w:rPr>
                <w:rFonts w:eastAsia="SimSun"/>
                <w:lang w:eastAsia="zh-CN"/>
              </w:rPr>
            </w:pPr>
          </w:p>
        </w:tc>
        <w:tc>
          <w:tcPr>
            <w:tcW w:w="1317"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1</w:t>
            </w:r>
          </w:p>
        </w:tc>
        <w:tc>
          <w:tcPr>
            <w:tcW w:w="131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2</w:t>
            </w:r>
          </w:p>
        </w:tc>
        <w:tc>
          <w:tcPr>
            <w:tcW w:w="131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1</w:t>
            </w:r>
          </w:p>
        </w:tc>
        <w:tc>
          <w:tcPr>
            <w:tcW w:w="1319"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2</w:t>
            </w:r>
          </w:p>
        </w:tc>
        <w:tc>
          <w:tcPr>
            <w:tcW w:w="1468" w:type="dxa"/>
            <w:tcBorders>
              <w:bottom w:val="single" w:sz="12" w:space="0" w:color="auto"/>
            </w:tcBorders>
          </w:tcPr>
          <w:p w:rsidR="00491B7B" w:rsidRPr="00695FE1" w:rsidRDefault="00491B7B" w:rsidP="00695FE1">
            <w:pPr>
              <w:spacing w:after="0"/>
              <w:jc w:val="center"/>
              <w:rPr>
                <w:rFonts w:eastAsia="SimSun"/>
                <w:lang w:eastAsia="zh-CN"/>
              </w:rPr>
            </w:pPr>
          </w:p>
        </w:tc>
        <w:tc>
          <w:tcPr>
            <w:tcW w:w="142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DL</w:t>
            </w:r>
          </w:p>
        </w:tc>
        <w:tc>
          <w:tcPr>
            <w:tcW w:w="1161" w:type="dxa"/>
            <w:tcBorders>
              <w:bottom w:val="single" w:sz="12" w:space="0" w:color="auto"/>
              <w:right w:val="single" w:sz="12" w:space="0" w:color="auto"/>
            </w:tcBorders>
          </w:tcPr>
          <w:p w:rsidR="00491B7B" w:rsidRPr="00491B7B" w:rsidRDefault="00491B7B" w:rsidP="00695FE1">
            <w:pPr>
              <w:spacing w:after="0"/>
              <w:jc w:val="center"/>
              <w:rPr>
                <w:rFonts w:eastAsia="SimSun"/>
                <w:lang w:eastAsia="zh-CN"/>
              </w:rPr>
            </w:pPr>
            <w:r>
              <w:rPr>
                <w:rFonts w:eastAsia="SimSun"/>
                <w:lang w:eastAsia="zh-CN"/>
              </w:rPr>
              <w:t>UL</w:t>
            </w:r>
          </w:p>
        </w:tc>
      </w:tr>
      <w:tr w:rsidR="00491B7B" w:rsidTr="00695FE1">
        <w:trPr>
          <w:jc w:val="center"/>
        </w:trPr>
        <w:tc>
          <w:tcPr>
            <w:tcW w:w="1354" w:type="dxa"/>
            <w:tcBorders>
              <w:top w:val="single" w:sz="12" w:space="0" w:color="auto"/>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1</w:t>
            </w:r>
          </w:p>
        </w:tc>
        <w:tc>
          <w:tcPr>
            <w:tcW w:w="1317"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TDD</w:t>
            </w:r>
          </w:p>
        </w:tc>
        <w:tc>
          <w:tcPr>
            <w:tcW w:w="1318" w:type="dxa"/>
            <w:tcBorders>
              <w:top w:val="single" w:sz="12" w:space="0" w:color="auto"/>
            </w:tcBorders>
          </w:tcPr>
          <w:p w:rsidR="00491B7B" w:rsidRPr="00695FE1" w:rsidRDefault="00491B7B" w:rsidP="00695FE1">
            <w:pPr>
              <w:spacing w:after="0"/>
              <w:jc w:val="center"/>
              <w:rPr>
                <w:rFonts w:eastAsia="SimSun"/>
                <w:lang w:eastAsia="zh-CN"/>
              </w:rPr>
            </w:pPr>
          </w:p>
        </w:tc>
        <w:tc>
          <w:tcPr>
            <w:tcW w:w="1319"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TDD 2xUL</w:t>
            </w:r>
          </w:p>
        </w:tc>
        <w:tc>
          <w:tcPr>
            <w:tcW w:w="146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N/A</w:t>
            </w:r>
          </w:p>
        </w:tc>
        <w:tc>
          <w:tcPr>
            <w:tcW w:w="1428" w:type="dxa"/>
            <w:tcBorders>
              <w:top w:val="single" w:sz="12" w:space="0" w:color="auto"/>
            </w:tcBorders>
          </w:tcPr>
          <w:p w:rsidR="00491B7B" w:rsidRPr="00695FE1" w:rsidRDefault="00FD199D" w:rsidP="00695FE1">
            <w:pPr>
              <w:spacing w:after="0"/>
              <w:jc w:val="center"/>
              <w:rPr>
                <w:rFonts w:eastAsia="SimSun"/>
                <w:lang w:eastAsia="zh-CN"/>
              </w:rPr>
            </w:pPr>
            <w:r>
              <w:rPr>
                <w:rFonts w:eastAsia="SimSun"/>
                <w:lang w:eastAsia="zh-CN"/>
              </w:rPr>
              <w:t>Carrier 1</w:t>
            </w:r>
          </w:p>
        </w:tc>
        <w:tc>
          <w:tcPr>
            <w:tcW w:w="1161" w:type="dxa"/>
            <w:tcBorders>
              <w:top w:val="single" w:sz="12" w:space="0" w:color="auto"/>
              <w:right w:val="single" w:sz="12" w:space="0" w:color="auto"/>
            </w:tcBorders>
          </w:tcPr>
          <w:p w:rsidR="00491B7B" w:rsidRPr="00491B7B" w:rsidRDefault="00491B7B" w:rsidP="00695FE1">
            <w:pPr>
              <w:spacing w:after="0"/>
              <w:jc w:val="center"/>
              <w:rPr>
                <w:rFonts w:eastAsia="SimSun"/>
                <w:lang w:eastAsia="zh-CN"/>
              </w:rPr>
            </w:pPr>
            <w:r>
              <w:rPr>
                <w:rFonts w:eastAsia="SimSun"/>
                <w:lang w:eastAsia="zh-CN"/>
              </w:rPr>
              <w:t>All UL</w:t>
            </w:r>
          </w:p>
        </w:tc>
      </w:tr>
      <w:tr w:rsidR="00491B7B" w:rsidTr="00695FE1">
        <w:trPr>
          <w:jc w:val="center"/>
        </w:trPr>
        <w:tc>
          <w:tcPr>
            <w:tcW w:w="1354" w:type="dxa"/>
            <w:tcBorders>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2</w:t>
            </w:r>
          </w:p>
        </w:tc>
        <w:tc>
          <w:tcPr>
            <w:tcW w:w="1317" w:type="dxa"/>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Pr>
          <w:p w:rsidR="00491B7B" w:rsidRPr="00695FE1" w:rsidRDefault="00491B7B" w:rsidP="00695FE1">
            <w:pPr>
              <w:spacing w:after="0"/>
              <w:jc w:val="center"/>
              <w:rPr>
                <w:rFonts w:eastAsia="SimSun"/>
                <w:lang w:eastAsia="zh-CN"/>
              </w:rPr>
            </w:pPr>
          </w:p>
        </w:tc>
        <w:tc>
          <w:tcPr>
            <w:tcW w:w="1319" w:type="dxa"/>
          </w:tcPr>
          <w:p w:rsidR="00491B7B" w:rsidRPr="00695FE1" w:rsidRDefault="00491B7B"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491B7B" w:rsidRPr="00695FE1" w:rsidRDefault="00491B7B" w:rsidP="00695FE1">
            <w:pPr>
              <w:spacing w:after="0"/>
              <w:jc w:val="center"/>
              <w:rPr>
                <w:rFonts w:eastAsia="SimSun"/>
                <w:lang w:eastAsia="zh-CN"/>
              </w:rPr>
            </w:pPr>
            <w:r>
              <w:rPr>
                <w:rFonts w:eastAsia="SimSun"/>
                <w:lang w:eastAsia="zh-CN"/>
              </w:rPr>
              <w:t>N/A</w:t>
            </w:r>
          </w:p>
        </w:tc>
        <w:tc>
          <w:tcPr>
            <w:tcW w:w="1428" w:type="dxa"/>
          </w:tcPr>
          <w:p w:rsidR="00491B7B" w:rsidRPr="00695FE1" w:rsidRDefault="002054AB" w:rsidP="00695FE1">
            <w:pPr>
              <w:spacing w:after="0"/>
              <w:jc w:val="center"/>
              <w:rPr>
                <w:rFonts w:eastAsia="SimSun"/>
                <w:lang w:eastAsia="zh-CN"/>
              </w:rPr>
            </w:pPr>
            <w:r>
              <w:rPr>
                <w:rFonts w:eastAsia="SimSun"/>
                <w:lang w:eastAsia="zh-CN"/>
              </w:rPr>
              <w:t>All DL</w:t>
            </w:r>
          </w:p>
        </w:tc>
        <w:tc>
          <w:tcPr>
            <w:tcW w:w="1161" w:type="dxa"/>
            <w:tcBorders>
              <w:right w:val="single" w:sz="12" w:space="0" w:color="auto"/>
            </w:tcBorders>
          </w:tcPr>
          <w:p w:rsidR="00491B7B" w:rsidRPr="00491B7B" w:rsidRDefault="002054AB" w:rsidP="00695FE1">
            <w:pPr>
              <w:spacing w:after="0"/>
              <w:jc w:val="center"/>
              <w:rPr>
                <w:rFonts w:eastAsia="SimSun"/>
                <w:lang w:eastAsia="zh-CN"/>
              </w:rPr>
            </w:pPr>
            <w:r>
              <w:rPr>
                <w:rFonts w:eastAsia="SimSun"/>
                <w:lang w:eastAsia="zh-CN"/>
              </w:rPr>
              <w:t>All UL</w:t>
            </w:r>
          </w:p>
        </w:tc>
      </w:tr>
      <w:tr w:rsidR="00491B7B" w:rsidTr="00695FE1">
        <w:trPr>
          <w:jc w:val="center"/>
        </w:trPr>
        <w:tc>
          <w:tcPr>
            <w:tcW w:w="1354" w:type="dxa"/>
            <w:tcBorders>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3</w:t>
            </w:r>
          </w:p>
        </w:tc>
        <w:tc>
          <w:tcPr>
            <w:tcW w:w="1317" w:type="dxa"/>
          </w:tcPr>
          <w:p w:rsidR="00491B7B" w:rsidRPr="00695FE1" w:rsidRDefault="007D0CAC" w:rsidP="00695FE1">
            <w:pPr>
              <w:spacing w:after="0"/>
              <w:jc w:val="center"/>
              <w:rPr>
                <w:rFonts w:eastAsia="SimSun"/>
                <w:lang w:eastAsia="zh-CN"/>
              </w:rPr>
            </w:pPr>
            <w:r>
              <w:rPr>
                <w:rFonts w:eastAsia="SimSun"/>
                <w:lang w:eastAsia="zh-CN"/>
              </w:rPr>
              <w:t>TDD</w:t>
            </w:r>
          </w:p>
        </w:tc>
        <w:tc>
          <w:tcPr>
            <w:tcW w:w="1318" w:type="dxa"/>
          </w:tcPr>
          <w:p w:rsidR="00491B7B" w:rsidRPr="00695FE1" w:rsidRDefault="007D0CAC" w:rsidP="00695FE1">
            <w:pPr>
              <w:spacing w:after="0"/>
              <w:jc w:val="center"/>
              <w:rPr>
                <w:rFonts w:eastAsia="SimSun"/>
                <w:lang w:eastAsia="zh-CN"/>
              </w:rPr>
            </w:pPr>
            <w:r>
              <w:rPr>
                <w:rFonts w:eastAsia="SimSun"/>
                <w:lang w:eastAsia="zh-CN"/>
              </w:rPr>
              <w:t>TDD</w:t>
            </w:r>
          </w:p>
        </w:tc>
        <w:tc>
          <w:tcPr>
            <w:tcW w:w="1318" w:type="dxa"/>
          </w:tcPr>
          <w:p w:rsidR="00491B7B" w:rsidRPr="00695FE1" w:rsidRDefault="00491B7B" w:rsidP="00695FE1">
            <w:pPr>
              <w:spacing w:after="0"/>
              <w:jc w:val="center"/>
              <w:rPr>
                <w:rFonts w:eastAsia="SimSun"/>
                <w:lang w:eastAsia="zh-CN"/>
              </w:rPr>
            </w:pPr>
          </w:p>
        </w:tc>
        <w:tc>
          <w:tcPr>
            <w:tcW w:w="1319" w:type="dxa"/>
          </w:tcPr>
          <w:p w:rsidR="00491B7B" w:rsidRPr="00695FE1" w:rsidRDefault="002054AB" w:rsidP="00695FE1">
            <w:pPr>
              <w:spacing w:after="0"/>
              <w:jc w:val="center"/>
              <w:rPr>
                <w:rFonts w:eastAsia="SimSun"/>
                <w:lang w:eastAsia="zh-CN"/>
              </w:rPr>
            </w:pPr>
            <w:r>
              <w:rPr>
                <w:rFonts w:eastAsia="SimSun"/>
                <w:lang w:eastAsia="zh-CN"/>
              </w:rPr>
              <w:t>TDD 2xUL</w:t>
            </w:r>
          </w:p>
        </w:tc>
        <w:tc>
          <w:tcPr>
            <w:tcW w:w="1468" w:type="dxa"/>
          </w:tcPr>
          <w:p w:rsidR="00491B7B" w:rsidRPr="00695FE1" w:rsidRDefault="002054AB" w:rsidP="00695FE1">
            <w:pPr>
              <w:spacing w:after="0"/>
              <w:jc w:val="center"/>
              <w:rPr>
                <w:rFonts w:eastAsia="SimSun"/>
                <w:lang w:eastAsia="zh-CN"/>
              </w:rPr>
            </w:pPr>
            <w:r>
              <w:rPr>
                <w:rFonts w:eastAsia="SimSun"/>
                <w:lang w:eastAsia="zh-CN"/>
              </w:rPr>
              <w:t>Yes</w:t>
            </w:r>
          </w:p>
        </w:tc>
        <w:tc>
          <w:tcPr>
            <w:tcW w:w="1428" w:type="dxa"/>
          </w:tcPr>
          <w:p w:rsidR="00491B7B" w:rsidRPr="00695FE1" w:rsidRDefault="002054AB" w:rsidP="00695FE1">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491B7B" w:rsidRPr="00491B7B" w:rsidRDefault="002054AB" w:rsidP="00695FE1">
            <w:pPr>
              <w:spacing w:after="0"/>
              <w:jc w:val="center"/>
              <w:rPr>
                <w:rFonts w:eastAsia="SimSun"/>
                <w:lang w:eastAsia="zh-CN"/>
              </w:rPr>
            </w:pPr>
            <w:r>
              <w:rPr>
                <w:rFonts w:eastAsia="SimSun"/>
                <w:lang w:eastAsia="zh-CN"/>
              </w:rPr>
              <w:t>All UL</w:t>
            </w:r>
          </w:p>
        </w:tc>
      </w:tr>
      <w:tr w:rsidR="002054AB" w:rsidTr="00695FE1">
        <w:trPr>
          <w:jc w:val="center"/>
        </w:trPr>
        <w:tc>
          <w:tcPr>
            <w:tcW w:w="1354" w:type="dxa"/>
            <w:tcBorders>
              <w:left w:val="single" w:sz="12" w:space="0" w:color="auto"/>
            </w:tcBorders>
          </w:tcPr>
          <w:p w:rsidR="002054AB" w:rsidRPr="00695FE1" w:rsidRDefault="004021FA" w:rsidP="00695FE1">
            <w:pPr>
              <w:spacing w:after="0"/>
              <w:jc w:val="center"/>
              <w:rPr>
                <w:rFonts w:eastAsia="SimSun"/>
                <w:lang w:eastAsia="zh-CN"/>
              </w:rPr>
            </w:pPr>
            <w:r>
              <w:rPr>
                <w:rFonts w:eastAsia="SimSun"/>
                <w:lang w:eastAsia="zh-CN"/>
              </w:rPr>
              <w:t>4</w:t>
            </w:r>
          </w:p>
        </w:tc>
        <w:tc>
          <w:tcPr>
            <w:tcW w:w="1317"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p>
        </w:tc>
        <w:tc>
          <w:tcPr>
            <w:tcW w:w="1319" w:type="dxa"/>
          </w:tcPr>
          <w:p w:rsidR="002054AB" w:rsidRPr="00695FE1" w:rsidRDefault="002054AB" w:rsidP="00695FE1">
            <w:pPr>
              <w:spacing w:after="0"/>
              <w:jc w:val="center"/>
              <w:rPr>
                <w:rFonts w:eastAsia="SimSun"/>
                <w:lang w:eastAsia="zh-CN"/>
              </w:rPr>
            </w:pPr>
            <w:r>
              <w:rPr>
                <w:rFonts w:eastAsia="SimSun"/>
                <w:lang w:eastAsia="zh-CN"/>
              </w:rPr>
              <w:t>TDD 2xUL</w:t>
            </w:r>
          </w:p>
        </w:tc>
        <w:tc>
          <w:tcPr>
            <w:tcW w:w="1468" w:type="dxa"/>
          </w:tcPr>
          <w:p w:rsidR="002054AB" w:rsidRPr="00695FE1" w:rsidRDefault="002054AB" w:rsidP="00695FE1">
            <w:pPr>
              <w:spacing w:after="0"/>
              <w:jc w:val="center"/>
              <w:rPr>
                <w:rFonts w:eastAsia="SimSun"/>
                <w:lang w:eastAsia="zh-CN"/>
              </w:rPr>
            </w:pPr>
            <w:r>
              <w:rPr>
                <w:rFonts w:eastAsia="SimSun"/>
                <w:lang w:eastAsia="zh-CN"/>
              </w:rPr>
              <w:t>No</w:t>
            </w:r>
          </w:p>
        </w:tc>
        <w:tc>
          <w:tcPr>
            <w:tcW w:w="1428" w:type="dxa"/>
          </w:tcPr>
          <w:p w:rsidR="002054AB" w:rsidRPr="00695FE1" w:rsidRDefault="002054AB" w:rsidP="00695FE1">
            <w:pPr>
              <w:spacing w:after="0"/>
              <w:jc w:val="center"/>
              <w:rPr>
                <w:rFonts w:eastAsia="SimSun"/>
                <w:lang w:eastAsia="zh-CN"/>
              </w:rPr>
            </w:pPr>
            <w:r>
              <w:rPr>
                <w:rFonts w:eastAsia="SimSun"/>
                <w:lang w:eastAsia="zh-CN"/>
              </w:rPr>
              <w:t>Carrier 1</w:t>
            </w:r>
          </w:p>
        </w:tc>
        <w:tc>
          <w:tcPr>
            <w:tcW w:w="1161" w:type="dxa"/>
            <w:tcBorders>
              <w:right w:val="single" w:sz="12" w:space="0" w:color="auto"/>
            </w:tcBorders>
          </w:tcPr>
          <w:p w:rsidR="002054AB" w:rsidRPr="00491B7B" w:rsidRDefault="002054AB" w:rsidP="00695FE1">
            <w:pPr>
              <w:spacing w:after="0"/>
              <w:jc w:val="center"/>
              <w:rPr>
                <w:rFonts w:eastAsia="SimSun"/>
                <w:lang w:eastAsia="zh-CN"/>
              </w:rPr>
            </w:pPr>
            <w:r>
              <w:rPr>
                <w:rFonts w:eastAsia="SimSun"/>
                <w:lang w:eastAsia="zh-CN"/>
              </w:rPr>
              <w:t>All UL</w:t>
            </w:r>
          </w:p>
        </w:tc>
      </w:tr>
      <w:tr w:rsidR="002054AB" w:rsidTr="00695FE1">
        <w:trPr>
          <w:jc w:val="center"/>
        </w:trPr>
        <w:tc>
          <w:tcPr>
            <w:tcW w:w="1354" w:type="dxa"/>
            <w:tcBorders>
              <w:left w:val="single" w:sz="12" w:space="0" w:color="auto"/>
            </w:tcBorders>
          </w:tcPr>
          <w:p w:rsidR="002054AB" w:rsidRPr="00695FE1" w:rsidRDefault="004021FA" w:rsidP="00695FE1">
            <w:pPr>
              <w:spacing w:after="0"/>
              <w:jc w:val="center"/>
              <w:rPr>
                <w:rFonts w:eastAsia="SimSun"/>
                <w:lang w:eastAsia="zh-CN"/>
              </w:rPr>
            </w:pPr>
            <w:r>
              <w:rPr>
                <w:rFonts w:eastAsia="SimSun"/>
                <w:lang w:eastAsia="zh-CN"/>
              </w:rPr>
              <w:t>5</w:t>
            </w:r>
          </w:p>
        </w:tc>
        <w:tc>
          <w:tcPr>
            <w:tcW w:w="1317"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r>
              <w:rPr>
                <w:rFonts w:eastAsia="SimSun"/>
                <w:lang w:eastAsia="zh-CN"/>
              </w:rPr>
              <w:t>FDD</w:t>
            </w:r>
          </w:p>
        </w:tc>
        <w:tc>
          <w:tcPr>
            <w:tcW w:w="1318" w:type="dxa"/>
          </w:tcPr>
          <w:p w:rsidR="002054AB" w:rsidRPr="00695FE1" w:rsidRDefault="002054AB" w:rsidP="00695FE1">
            <w:pPr>
              <w:spacing w:after="0"/>
              <w:jc w:val="center"/>
              <w:rPr>
                <w:rFonts w:eastAsia="SimSun"/>
                <w:lang w:eastAsia="zh-CN"/>
              </w:rPr>
            </w:pPr>
          </w:p>
        </w:tc>
        <w:tc>
          <w:tcPr>
            <w:tcW w:w="1319" w:type="dxa"/>
          </w:tcPr>
          <w:p w:rsidR="002054AB" w:rsidRPr="00695FE1" w:rsidRDefault="002054AB"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2054AB" w:rsidRPr="00695FE1" w:rsidRDefault="002054AB" w:rsidP="00695FE1">
            <w:pPr>
              <w:spacing w:after="0"/>
              <w:jc w:val="center"/>
              <w:rPr>
                <w:rFonts w:eastAsia="SimSun"/>
                <w:lang w:eastAsia="zh-CN"/>
              </w:rPr>
            </w:pPr>
            <w:r>
              <w:rPr>
                <w:rFonts w:eastAsia="SimSun"/>
                <w:lang w:eastAsia="zh-CN"/>
              </w:rPr>
              <w:t>N/A</w:t>
            </w:r>
          </w:p>
        </w:tc>
        <w:tc>
          <w:tcPr>
            <w:tcW w:w="1428" w:type="dxa"/>
          </w:tcPr>
          <w:p w:rsidR="002054AB" w:rsidRPr="00695FE1" w:rsidRDefault="002054AB" w:rsidP="00695FE1">
            <w:pPr>
              <w:spacing w:after="0"/>
              <w:jc w:val="center"/>
              <w:rPr>
                <w:rFonts w:eastAsia="SimSun"/>
                <w:lang w:eastAsia="zh-CN"/>
              </w:rPr>
            </w:pPr>
            <w:r>
              <w:rPr>
                <w:rFonts w:eastAsia="SimSun"/>
                <w:lang w:eastAsia="zh-CN"/>
              </w:rPr>
              <w:t xml:space="preserve">Carrier </w:t>
            </w:r>
            <w:r w:rsidR="00716022">
              <w:rPr>
                <w:rFonts w:eastAsia="SimSun"/>
                <w:lang w:eastAsia="zh-CN"/>
              </w:rPr>
              <w:t>2</w:t>
            </w:r>
          </w:p>
        </w:tc>
        <w:tc>
          <w:tcPr>
            <w:tcW w:w="1161" w:type="dxa"/>
            <w:tcBorders>
              <w:right w:val="single" w:sz="12" w:space="0" w:color="auto"/>
            </w:tcBorders>
          </w:tcPr>
          <w:p w:rsidR="002054AB" w:rsidRPr="00491B7B" w:rsidRDefault="002054AB" w:rsidP="00695FE1">
            <w:pPr>
              <w:spacing w:after="0"/>
              <w:jc w:val="center"/>
              <w:rPr>
                <w:rFonts w:eastAsia="SimSun"/>
                <w:lang w:eastAsia="zh-CN"/>
              </w:rPr>
            </w:pPr>
            <w:r>
              <w:rPr>
                <w:rFonts w:eastAsia="SimSun"/>
                <w:lang w:eastAsia="zh-CN"/>
              </w:rPr>
              <w:t>All UL</w:t>
            </w:r>
          </w:p>
        </w:tc>
      </w:tr>
      <w:tr w:rsidR="00FC1D1C" w:rsidTr="00695FE1">
        <w:trPr>
          <w:jc w:val="center"/>
        </w:trPr>
        <w:tc>
          <w:tcPr>
            <w:tcW w:w="1354" w:type="dxa"/>
            <w:tcBorders>
              <w:left w:val="single" w:sz="12" w:space="0" w:color="auto"/>
            </w:tcBorders>
          </w:tcPr>
          <w:p w:rsidR="00FC1D1C" w:rsidRPr="00491B7B" w:rsidRDefault="004021FA" w:rsidP="00695FE1">
            <w:pPr>
              <w:spacing w:after="0"/>
              <w:jc w:val="center"/>
              <w:rPr>
                <w:rFonts w:eastAsia="SimSun"/>
                <w:lang w:eastAsia="zh-CN"/>
              </w:rPr>
            </w:pPr>
            <w:r>
              <w:rPr>
                <w:rFonts w:eastAsia="SimSun"/>
                <w:lang w:eastAsia="zh-CN"/>
              </w:rPr>
              <w:t>6</w:t>
            </w:r>
          </w:p>
        </w:tc>
        <w:tc>
          <w:tcPr>
            <w:tcW w:w="1317" w:type="dxa"/>
          </w:tcPr>
          <w:p w:rsidR="00FC1D1C" w:rsidRDefault="00FC1D1C" w:rsidP="00695FE1">
            <w:pPr>
              <w:spacing w:after="0"/>
              <w:jc w:val="center"/>
              <w:rPr>
                <w:rFonts w:eastAsia="SimSun"/>
                <w:lang w:eastAsia="zh-CN"/>
              </w:rPr>
            </w:pPr>
            <w:r w:rsidRPr="00953460">
              <w:rPr>
                <w:rFonts w:eastAsia="SimSun"/>
                <w:lang w:eastAsia="zh-CN"/>
              </w:rPr>
              <w:t>SUL</w:t>
            </w:r>
          </w:p>
        </w:tc>
        <w:tc>
          <w:tcPr>
            <w:tcW w:w="1318" w:type="dxa"/>
          </w:tcPr>
          <w:p w:rsidR="00FC1D1C" w:rsidRDefault="00FC1D1C" w:rsidP="00695FE1">
            <w:pPr>
              <w:spacing w:after="0"/>
              <w:jc w:val="center"/>
              <w:rPr>
                <w:rFonts w:eastAsia="SimSun"/>
                <w:lang w:eastAsia="zh-CN"/>
              </w:rPr>
            </w:pPr>
            <w:r>
              <w:rPr>
                <w:rFonts w:eastAsia="SimSun"/>
                <w:lang w:eastAsia="zh-CN"/>
              </w:rPr>
              <w:t>TDD</w:t>
            </w:r>
          </w:p>
        </w:tc>
        <w:tc>
          <w:tcPr>
            <w:tcW w:w="1318" w:type="dxa"/>
          </w:tcPr>
          <w:p w:rsidR="00FC1D1C" w:rsidRPr="00491B7B" w:rsidRDefault="00FC1D1C" w:rsidP="00695FE1">
            <w:pPr>
              <w:spacing w:after="0"/>
              <w:jc w:val="center"/>
              <w:rPr>
                <w:rFonts w:eastAsia="SimSun"/>
                <w:lang w:eastAsia="zh-CN"/>
              </w:rPr>
            </w:pPr>
          </w:p>
        </w:tc>
        <w:tc>
          <w:tcPr>
            <w:tcW w:w="1319" w:type="dxa"/>
          </w:tcPr>
          <w:p w:rsidR="00FC1D1C" w:rsidRDefault="00FC1D1C" w:rsidP="00695FE1">
            <w:pPr>
              <w:spacing w:after="0"/>
              <w:jc w:val="center"/>
              <w:rPr>
                <w:rFonts w:eastAsia="SimSun"/>
                <w:lang w:eastAsia="zh-CN"/>
              </w:rPr>
            </w:pPr>
            <w:r>
              <w:rPr>
                <w:rFonts w:eastAsia="SimSun"/>
                <w:lang w:eastAsia="zh-CN"/>
              </w:rPr>
              <w:t>TDD 2xUL</w:t>
            </w:r>
          </w:p>
        </w:tc>
        <w:tc>
          <w:tcPr>
            <w:tcW w:w="1468" w:type="dxa"/>
          </w:tcPr>
          <w:p w:rsidR="00FC1D1C" w:rsidRDefault="00FC1D1C" w:rsidP="00695FE1">
            <w:pPr>
              <w:spacing w:after="0"/>
              <w:jc w:val="center"/>
              <w:rPr>
                <w:rFonts w:eastAsia="SimSun"/>
                <w:lang w:eastAsia="zh-CN"/>
              </w:rPr>
            </w:pPr>
            <w:r w:rsidRPr="002C4851">
              <w:rPr>
                <w:rFonts w:eastAsia="SimSun"/>
                <w:lang w:eastAsia="zh-CN"/>
              </w:rPr>
              <w:t>N/A</w:t>
            </w:r>
          </w:p>
        </w:tc>
        <w:tc>
          <w:tcPr>
            <w:tcW w:w="1428" w:type="dxa"/>
          </w:tcPr>
          <w:p w:rsidR="00FC1D1C" w:rsidRDefault="00FC1D1C" w:rsidP="00695FE1">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FC1D1C" w:rsidRDefault="00FC1D1C" w:rsidP="00695FE1">
            <w:pPr>
              <w:spacing w:after="0"/>
              <w:jc w:val="center"/>
              <w:rPr>
                <w:rFonts w:eastAsia="SimSun"/>
                <w:lang w:eastAsia="zh-CN"/>
              </w:rPr>
            </w:pPr>
            <w:r>
              <w:rPr>
                <w:rFonts w:eastAsia="SimSun"/>
                <w:lang w:eastAsia="zh-CN"/>
              </w:rPr>
              <w:t>All UL</w:t>
            </w:r>
          </w:p>
        </w:tc>
      </w:tr>
      <w:tr w:rsidR="00FC1D1C" w:rsidTr="00695FE1">
        <w:trPr>
          <w:jc w:val="center"/>
        </w:trPr>
        <w:tc>
          <w:tcPr>
            <w:tcW w:w="1354" w:type="dxa"/>
            <w:tcBorders>
              <w:left w:val="single" w:sz="12" w:space="0" w:color="auto"/>
              <w:bottom w:val="single" w:sz="12" w:space="0" w:color="auto"/>
            </w:tcBorders>
          </w:tcPr>
          <w:p w:rsidR="00FC1D1C" w:rsidRPr="00491B7B" w:rsidRDefault="004021FA" w:rsidP="00695FE1">
            <w:pPr>
              <w:spacing w:after="0"/>
              <w:jc w:val="center"/>
              <w:rPr>
                <w:rFonts w:eastAsia="SimSun"/>
                <w:lang w:eastAsia="zh-CN"/>
              </w:rPr>
            </w:pPr>
            <w:r>
              <w:rPr>
                <w:rFonts w:eastAsia="SimSun"/>
                <w:lang w:eastAsia="zh-CN"/>
              </w:rPr>
              <w:t>7</w:t>
            </w:r>
          </w:p>
        </w:tc>
        <w:tc>
          <w:tcPr>
            <w:tcW w:w="1317" w:type="dxa"/>
            <w:tcBorders>
              <w:bottom w:val="single" w:sz="12" w:space="0" w:color="auto"/>
            </w:tcBorders>
          </w:tcPr>
          <w:p w:rsidR="00FC1D1C" w:rsidRDefault="00FC1D1C" w:rsidP="00695FE1">
            <w:pPr>
              <w:spacing w:after="0"/>
              <w:jc w:val="center"/>
              <w:rPr>
                <w:rFonts w:eastAsia="SimSun"/>
                <w:lang w:eastAsia="zh-CN"/>
              </w:rPr>
            </w:pPr>
            <w:r w:rsidRPr="00953460">
              <w:rPr>
                <w:rFonts w:eastAsia="SimSun"/>
                <w:lang w:eastAsia="zh-CN"/>
              </w:rPr>
              <w:t>SUL</w:t>
            </w:r>
          </w:p>
        </w:tc>
        <w:tc>
          <w:tcPr>
            <w:tcW w:w="1318"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FDD</w:t>
            </w:r>
          </w:p>
        </w:tc>
        <w:tc>
          <w:tcPr>
            <w:tcW w:w="1318" w:type="dxa"/>
            <w:tcBorders>
              <w:bottom w:val="single" w:sz="12" w:space="0" w:color="auto"/>
            </w:tcBorders>
          </w:tcPr>
          <w:p w:rsidR="00FC1D1C" w:rsidRPr="00491B7B" w:rsidRDefault="00FC1D1C" w:rsidP="00695FE1">
            <w:pPr>
              <w:spacing w:after="0"/>
              <w:jc w:val="center"/>
              <w:rPr>
                <w:rFonts w:eastAsia="SimSun"/>
                <w:lang w:eastAsia="zh-CN"/>
              </w:rPr>
            </w:pPr>
          </w:p>
        </w:tc>
        <w:tc>
          <w:tcPr>
            <w:tcW w:w="1319"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Borders>
              <w:bottom w:val="single" w:sz="12" w:space="0" w:color="auto"/>
            </w:tcBorders>
          </w:tcPr>
          <w:p w:rsidR="00FC1D1C" w:rsidRDefault="00FC1D1C" w:rsidP="00695FE1">
            <w:pPr>
              <w:spacing w:after="0"/>
              <w:jc w:val="center"/>
              <w:rPr>
                <w:rFonts w:eastAsia="SimSun"/>
                <w:lang w:eastAsia="zh-CN"/>
              </w:rPr>
            </w:pPr>
            <w:r w:rsidRPr="002C4851">
              <w:rPr>
                <w:rFonts w:eastAsia="SimSun"/>
                <w:lang w:eastAsia="zh-CN"/>
              </w:rPr>
              <w:t>N/A</w:t>
            </w:r>
          </w:p>
        </w:tc>
        <w:tc>
          <w:tcPr>
            <w:tcW w:w="1428"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 xml:space="preserve">Carrier </w:t>
            </w:r>
            <w:r w:rsidR="009771E3">
              <w:rPr>
                <w:rFonts w:eastAsia="SimSun"/>
                <w:lang w:eastAsia="zh-CN"/>
              </w:rPr>
              <w:t>2</w:t>
            </w:r>
          </w:p>
        </w:tc>
        <w:tc>
          <w:tcPr>
            <w:tcW w:w="1161" w:type="dxa"/>
            <w:tcBorders>
              <w:bottom w:val="single" w:sz="12" w:space="0" w:color="auto"/>
              <w:right w:val="single" w:sz="12" w:space="0" w:color="auto"/>
            </w:tcBorders>
          </w:tcPr>
          <w:p w:rsidR="00FC1D1C" w:rsidRDefault="00FC1D1C" w:rsidP="00695FE1">
            <w:pPr>
              <w:spacing w:after="0"/>
              <w:jc w:val="center"/>
              <w:rPr>
                <w:rFonts w:eastAsia="SimSun"/>
                <w:lang w:eastAsia="zh-CN"/>
              </w:rPr>
            </w:pPr>
            <w:r>
              <w:rPr>
                <w:rFonts w:eastAsia="SimSun"/>
                <w:lang w:eastAsia="zh-CN"/>
              </w:rPr>
              <w:t>All UL</w:t>
            </w:r>
          </w:p>
        </w:tc>
      </w:tr>
    </w:tbl>
    <w:p w:rsidR="00CC35B4" w:rsidRPr="00695FE1" w:rsidRDefault="0031440B" w:rsidP="00695FE1">
      <w:pPr>
        <w:spacing w:after="0"/>
        <w:jc w:val="center"/>
        <w:rPr>
          <w:rFonts w:eastAsia="SimSun"/>
          <w:b/>
          <w:lang w:eastAsia="zh-CN"/>
        </w:rPr>
      </w:pPr>
      <w:r>
        <w:rPr>
          <w:rFonts w:eastAsia="SimSun"/>
          <w:b/>
          <w:lang w:eastAsia="zh-CN"/>
        </w:rPr>
        <w:t>Table 1. UL/DL interruption</w:t>
      </w:r>
    </w:p>
    <w:p w:rsidR="00491B7B" w:rsidRDefault="00491B7B" w:rsidP="004F61E8">
      <w:pPr>
        <w:spacing w:after="0"/>
        <w:jc w:val="both"/>
        <w:rPr>
          <w:rFonts w:eastAsia="SimSun"/>
          <w:b/>
          <w:i/>
          <w:lang w:eastAsia="zh-CN"/>
        </w:rPr>
      </w:pPr>
    </w:p>
    <w:p w:rsidR="00BF60B9" w:rsidRPr="00A55ABE" w:rsidRDefault="00CC35B4" w:rsidP="004F61E8">
      <w:pPr>
        <w:spacing w:after="0"/>
        <w:jc w:val="both"/>
        <w:rPr>
          <w:rFonts w:eastAsia="SimSun"/>
          <w:b/>
          <w:i/>
          <w:u w:val="single"/>
          <w:lang w:eastAsia="zh-CN"/>
        </w:rPr>
      </w:pPr>
      <w:r>
        <w:rPr>
          <w:rFonts w:eastAsia="SimSun"/>
          <w:b/>
          <w:i/>
          <w:lang w:eastAsia="zh-CN"/>
        </w:rPr>
        <w:t>Proposal 6: T</w:t>
      </w:r>
      <w:r w:rsidR="00F411E3" w:rsidRPr="00A55ABE">
        <w:rPr>
          <w:rFonts w:eastAsia="SimSun"/>
          <w:b/>
          <w:i/>
          <w:lang w:eastAsia="zh-CN"/>
        </w:rPr>
        <w:t xml:space="preserve">est setup </w:t>
      </w:r>
      <w:r>
        <w:rPr>
          <w:rFonts w:eastAsia="SimSun"/>
          <w:b/>
          <w:i/>
          <w:lang w:eastAsia="zh-CN"/>
        </w:rPr>
        <w:t xml:space="preserve">in RAN5 </w:t>
      </w:r>
      <w:r w:rsidR="00F411E3" w:rsidRPr="00A55ABE">
        <w:rPr>
          <w:rFonts w:eastAsia="SimSun"/>
          <w:b/>
          <w:i/>
          <w:lang w:eastAsia="zh-CN"/>
        </w:rPr>
        <w:t>shall also be linked together</w:t>
      </w:r>
      <w:r>
        <w:rPr>
          <w:rFonts w:eastAsia="SimSun"/>
          <w:b/>
          <w:i/>
          <w:lang w:eastAsia="zh-CN"/>
        </w:rPr>
        <w:t xml:space="preserve"> with switching time period</w:t>
      </w:r>
      <w:r w:rsidR="00BF60B9" w:rsidRPr="00A55ABE">
        <w:rPr>
          <w:rFonts w:eastAsia="SimSun"/>
          <w:b/>
          <w:i/>
          <w:lang w:eastAsia="zh-CN"/>
        </w:rPr>
        <w:t>.</w:t>
      </w:r>
    </w:p>
    <w:p w:rsidR="002A4A31" w:rsidRPr="00A55ABE" w:rsidRDefault="002A4A31" w:rsidP="004F61E8">
      <w:pPr>
        <w:spacing w:after="0"/>
        <w:jc w:val="both"/>
        <w:rPr>
          <w:lang w:eastAsia="ja-JP"/>
        </w:rPr>
      </w:pPr>
    </w:p>
    <w:p w:rsidR="00F22217" w:rsidRPr="00A55ABE" w:rsidRDefault="001C18AB" w:rsidP="004F61E8">
      <w:pPr>
        <w:spacing w:after="0"/>
        <w:jc w:val="both"/>
        <w:rPr>
          <w:lang w:eastAsia="ja-JP"/>
        </w:rPr>
      </w:pPr>
      <w:r w:rsidRPr="00A55ABE">
        <w:rPr>
          <w:lang w:eastAsia="ja-JP"/>
        </w:rPr>
        <w:t>In [3], switching time location was discussed and agreed options are copied below:</w:t>
      </w:r>
    </w:p>
    <w:p w:rsidR="001C18AB" w:rsidRPr="00A55ABE" w:rsidRDefault="001C18AB" w:rsidP="001C18AB">
      <w:pPr>
        <w:spacing w:after="0"/>
        <w:ind w:left="284"/>
        <w:jc w:val="both"/>
        <w:rPr>
          <w:lang w:eastAsia="ja-JP"/>
        </w:rPr>
      </w:pPr>
      <w:r w:rsidRPr="00A55ABE">
        <w:rPr>
          <w:lang w:eastAsia="ja-JP"/>
        </w:rPr>
        <w:t>Option 1: semi-statically configured in 1Tx carrier or 2Tx carrier</w:t>
      </w:r>
    </w:p>
    <w:p w:rsidR="001C18AB" w:rsidRPr="00A55ABE" w:rsidRDefault="001C18AB" w:rsidP="001C18AB">
      <w:pPr>
        <w:spacing w:after="0"/>
        <w:ind w:left="284"/>
        <w:jc w:val="both"/>
        <w:rPr>
          <w:lang w:eastAsia="ja-JP"/>
        </w:rPr>
      </w:pPr>
      <w:r w:rsidRPr="00A55ABE">
        <w:rPr>
          <w:lang w:eastAsia="ja-JP"/>
        </w:rPr>
        <w:t>Option 2: UE follows BS schedule</w:t>
      </w:r>
    </w:p>
    <w:p w:rsidR="001C18AB" w:rsidRPr="00A55ABE" w:rsidRDefault="001C18AB" w:rsidP="001C18AB">
      <w:pPr>
        <w:spacing w:after="0"/>
        <w:ind w:left="284"/>
        <w:jc w:val="both"/>
        <w:rPr>
          <w:lang w:eastAsia="ja-JP"/>
        </w:rPr>
      </w:pPr>
      <w:r w:rsidRPr="00A55ABE">
        <w:rPr>
          <w:lang w:eastAsia="ja-JP"/>
        </w:rPr>
        <w:t>Option 3: on UL carrier without PUCCH with A/N</w:t>
      </w:r>
    </w:p>
    <w:p w:rsidR="00F22217" w:rsidRPr="00A55ABE" w:rsidRDefault="00F22217" w:rsidP="004F61E8">
      <w:pPr>
        <w:spacing w:after="0"/>
        <w:jc w:val="both"/>
        <w:rPr>
          <w:lang w:eastAsia="ja-JP"/>
        </w:rPr>
      </w:pPr>
    </w:p>
    <w:p w:rsidR="001C18AB" w:rsidRDefault="0082374F" w:rsidP="004F61E8">
      <w:pPr>
        <w:spacing w:after="0"/>
        <w:jc w:val="both"/>
        <w:rPr>
          <w:lang w:eastAsia="ja-JP"/>
        </w:rPr>
      </w:pPr>
      <w:r>
        <w:rPr>
          <w:lang w:eastAsia="ja-JP"/>
        </w:rPr>
        <w:t xml:space="preserve">For simplicity, RAN4 should first consider to define simple rules in RAN4 spec and </w:t>
      </w:r>
      <w:r w:rsidRPr="0082374F">
        <w:rPr>
          <w:lang w:eastAsia="ja-JP"/>
        </w:rPr>
        <w:t>strive</w:t>
      </w:r>
      <w:r>
        <w:rPr>
          <w:lang w:eastAsia="ja-JP"/>
        </w:rPr>
        <w:t>s to avoid impact to RAN1 and RAN2</w:t>
      </w:r>
      <w:r w:rsidR="008A3F5C">
        <w:rPr>
          <w:lang w:eastAsia="ja-JP"/>
        </w:rPr>
        <w:t xml:space="preserve"> spec</w:t>
      </w:r>
      <w:r w:rsidR="005F0017">
        <w:rPr>
          <w:lang w:eastAsia="ja-JP"/>
        </w:rPr>
        <w:t xml:space="preserve"> as much as possible</w:t>
      </w:r>
      <w:r w:rsidR="008A3F5C">
        <w:rPr>
          <w:lang w:eastAsia="ja-JP"/>
        </w:rPr>
        <w:t xml:space="preserve">. </w:t>
      </w:r>
      <w:r w:rsidR="005F0017">
        <w:rPr>
          <w:lang w:eastAsia="ja-JP"/>
        </w:rPr>
        <w:t>Therefore, semi-static RRC configuration is not preferred. Regarding Option 2</w:t>
      </w:r>
      <w:r w:rsidR="008A3F5C">
        <w:rPr>
          <w:lang w:eastAsia="ja-JP"/>
        </w:rPr>
        <w:t xml:space="preserve">, leaving it completely to BS implementation is </w:t>
      </w:r>
      <w:r w:rsidR="00870309">
        <w:rPr>
          <w:lang w:eastAsia="ja-JP"/>
        </w:rPr>
        <w:t xml:space="preserve">also not preferred unless RAN4 agrees </w:t>
      </w:r>
      <w:r w:rsidR="005F0017">
        <w:rPr>
          <w:lang w:eastAsia="ja-JP"/>
        </w:rPr>
        <w:t>to define the corresponding</w:t>
      </w:r>
      <w:r w:rsidR="00870309">
        <w:rPr>
          <w:lang w:eastAsia="ja-JP"/>
        </w:rPr>
        <w:t xml:space="preserve"> BS requirement</w:t>
      </w:r>
      <w:r>
        <w:rPr>
          <w:lang w:eastAsia="ja-JP"/>
        </w:rPr>
        <w:t>.</w:t>
      </w:r>
      <w:r w:rsidR="005F0017">
        <w:rPr>
          <w:lang w:eastAsia="ja-JP"/>
        </w:rPr>
        <w:t xml:space="preserve"> Otherwise, the system performance still cannot be guaranteed in spec. Option</w:t>
      </w:r>
      <w:r w:rsidR="00CD145E">
        <w:rPr>
          <w:lang w:eastAsia="ja-JP"/>
        </w:rPr>
        <w:t xml:space="preserve"> 3</w:t>
      </w:r>
      <w:r w:rsidR="005F0017">
        <w:rPr>
          <w:lang w:eastAsia="ja-JP"/>
        </w:rPr>
        <w:t xml:space="preserve"> seems a good solution which prioritize</w:t>
      </w:r>
      <w:r w:rsidR="00CD145E">
        <w:rPr>
          <w:lang w:eastAsia="ja-JP"/>
        </w:rPr>
        <w:t>s</w:t>
      </w:r>
      <w:r w:rsidR="005F0017">
        <w:rPr>
          <w:lang w:eastAsia="ja-JP"/>
        </w:rPr>
        <w:t xml:space="preserve"> the signal according to the type of physical channel it carries. However, this may not work for EN-DC case because it brings impact to LTE uplink which could not be blanked due to the ACK/NACK transmitted on NR. </w:t>
      </w:r>
      <w:r w:rsidR="001C18AB" w:rsidRPr="00A55ABE">
        <w:rPr>
          <w:lang w:eastAsia="ja-JP"/>
        </w:rPr>
        <w:t xml:space="preserve">Considering the complexity of UE implementation for dynamic switching time location, we would like to propose </w:t>
      </w:r>
      <w:r w:rsidR="005F0017">
        <w:rPr>
          <w:lang w:eastAsia="ja-JP"/>
        </w:rPr>
        <w:t xml:space="preserve">an alternative </w:t>
      </w:r>
      <w:r w:rsidR="001C18AB" w:rsidRPr="00A55ABE">
        <w:rPr>
          <w:lang w:eastAsia="ja-JP"/>
        </w:rPr>
        <w:t>option.</w:t>
      </w:r>
      <w:r w:rsidR="00CD145E">
        <w:rPr>
          <w:lang w:eastAsia="ja-JP"/>
        </w:rPr>
        <w:t xml:space="preserve"> </w:t>
      </w:r>
      <w:r w:rsidR="005F0017">
        <w:rPr>
          <w:lang w:eastAsia="ja-JP"/>
        </w:rPr>
        <w:t xml:space="preserve"> </w:t>
      </w:r>
    </w:p>
    <w:p w:rsidR="00CD145E" w:rsidRPr="00A55ABE" w:rsidRDefault="00CD145E" w:rsidP="00695FE1">
      <w:pPr>
        <w:spacing w:after="0"/>
        <w:ind w:left="284"/>
        <w:jc w:val="both"/>
        <w:rPr>
          <w:lang w:eastAsia="ja-JP"/>
        </w:rPr>
      </w:pPr>
      <w:r>
        <w:rPr>
          <w:lang w:eastAsia="ja-JP"/>
        </w:rPr>
        <w:t xml:space="preserve">Option 4: RAN4 to define rule in TS38.101 to always </w:t>
      </w:r>
      <w:r w:rsidR="00DC0D70">
        <w:rPr>
          <w:lang w:eastAsia="ja-JP"/>
        </w:rPr>
        <w:t>locate</w:t>
      </w:r>
      <w:r>
        <w:rPr>
          <w:lang w:eastAsia="ja-JP"/>
        </w:rPr>
        <w:t xml:space="preserve"> </w:t>
      </w:r>
      <w:r w:rsidR="00DC0D70">
        <w:rPr>
          <w:lang w:eastAsia="ja-JP"/>
        </w:rPr>
        <w:t xml:space="preserve">switching time </w:t>
      </w:r>
      <w:r>
        <w:rPr>
          <w:lang w:eastAsia="ja-JP"/>
        </w:rPr>
        <w:t xml:space="preserve">in Case </w:t>
      </w:r>
      <w:r w:rsidR="00DC0D70">
        <w:rPr>
          <w:lang w:eastAsia="ja-JP"/>
        </w:rPr>
        <w:t>2</w:t>
      </w:r>
    </w:p>
    <w:p w:rsidR="001C18AB" w:rsidRPr="00A55ABE" w:rsidRDefault="001C18AB" w:rsidP="004F61E8">
      <w:pPr>
        <w:spacing w:after="0"/>
        <w:jc w:val="both"/>
        <w:rPr>
          <w:lang w:eastAsia="ja-JP"/>
        </w:rPr>
      </w:pPr>
    </w:p>
    <w:p w:rsidR="00683F98" w:rsidRPr="00695FE1" w:rsidRDefault="001C18AB" w:rsidP="004F61E8">
      <w:pPr>
        <w:spacing w:after="0"/>
        <w:jc w:val="both"/>
        <w:rPr>
          <w:rFonts w:eastAsia="SimSun"/>
          <w:b/>
          <w:i/>
          <w:lang w:eastAsia="zh-CN"/>
        </w:rPr>
      </w:pPr>
      <w:r w:rsidRPr="00F80E54">
        <w:rPr>
          <w:rFonts w:eastAsia="SimSun"/>
          <w:b/>
          <w:i/>
          <w:lang w:eastAsia="zh-CN"/>
        </w:rPr>
        <w:t xml:space="preserve">Proposal </w:t>
      </w:r>
      <w:r w:rsidR="00414A45" w:rsidRPr="00F80E54">
        <w:rPr>
          <w:rFonts w:eastAsia="SimSun"/>
          <w:b/>
          <w:i/>
          <w:lang w:eastAsia="zh-CN"/>
        </w:rPr>
        <w:t>7</w:t>
      </w:r>
      <w:r w:rsidRPr="00F80E54">
        <w:rPr>
          <w:rFonts w:eastAsia="SimSun"/>
          <w:b/>
          <w:i/>
          <w:lang w:eastAsia="zh-CN"/>
        </w:rPr>
        <w:t xml:space="preserve">: For switching time location, </w:t>
      </w:r>
      <w:r w:rsidR="00645FDD" w:rsidRPr="00F80E54">
        <w:rPr>
          <w:rFonts w:eastAsia="SimSun"/>
          <w:b/>
          <w:i/>
          <w:lang w:eastAsia="zh-CN"/>
        </w:rPr>
        <w:t xml:space="preserve">RAN4 to define rule in TS38.101 to always </w:t>
      </w:r>
      <w:r w:rsidR="00DC0D70" w:rsidRPr="00F80E54">
        <w:rPr>
          <w:rFonts w:eastAsia="SimSun"/>
          <w:b/>
          <w:i/>
          <w:lang w:eastAsia="zh-CN"/>
        </w:rPr>
        <w:t>locate</w:t>
      </w:r>
      <w:r w:rsidR="00645FDD" w:rsidRPr="00F80E54">
        <w:rPr>
          <w:rFonts w:eastAsia="SimSun"/>
          <w:b/>
          <w:i/>
          <w:lang w:eastAsia="zh-CN"/>
        </w:rPr>
        <w:t xml:space="preserve"> in</w:t>
      </w:r>
      <w:r w:rsidR="00DC0D70" w:rsidRPr="00F80E54">
        <w:rPr>
          <w:rFonts w:eastAsia="SimSun"/>
          <w:b/>
          <w:i/>
          <w:lang w:eastAsia="zh-CN"/>
        </w:rPr>
        <w:t xml:space="preserve"> </w:t>
      </w:r>
      <w:r w:rsidR="00645FDD" w:rsidRPr="00F80E54">
        <w:rPr>
          <w:rFonts w:eastAsia="SimSun"/>
          <w:b/>
          <w:i/>
          <w:lang w:eastAsia="zh-CN"/>
        </w:rPr>
        <w:t xml:space="preserve">Case </w:t>
      </w:r>
      <w:r w:rsidR="00DC0D70" w:rsidRPr="00F80E54">
        <w:rPr>
          <w:rFonts w:eastAsia="SimSun"/>
          <w:b/>
          <w:i/>
          <w:lang w:eastAsia="zh-CN"/>
        </w:rPr>
        <w:t>2</w:t>
      </w:r>
      <w:r w:rsidR="00A7091E" w:rsidRPr="00F80E54">
        <w:rPr>
          <w:rFonts w:eastAsia="SimSun"/>
          <w:b/>
          <w:i/>
          <w:lang w:eastAsia="zh-CN"/>
        </w:rPr>
        <w:t xml:space="preserve"> </w:t>
      </w:r>
      <w:r w:rsidRPr="00F80E54">
        <w:rPr>
          <w:rFonts w:eastAsia="SimSun"/>
          <w:b/>
          <w:i/>
          <w:lang w:eastAsia="zh-CN"/>
        </w:rPr>
        <w:t>for inter-band EN-DC without SUL, inter-band UL CA and standalone SUL.</w:t>
      </w:r>
      <w:r w:rsidR="00BF60B9" w:rsidRPr="00A55ABE">
        <w:rPr>
          <w:rFonts w:eastAsia="SimSun"/>
          <w:b/>
          <w:i/>
          <w:lang w:eastAsia="zh-CN"/>
        </w:rPr>
        <w:t xml:space="preserve"> </w:t>
      </w:r>
    </w:p>
    <w:p w:rsidR="001C18AB" w:rsidRPr="00A55ABE" w:rsidRDefault="001C18AB" w:rsidP="004F61E8">
      <w:pPr>
        <w:spacing w:after="0"/>
        <w:jc w:val="both"/>
        <w:rPr>
          <w:lang w:eastAsia="ja-JP"/>
        </w:rPr>
      </w:pPr>
    </w:p>
    <w:p w:rsidR="00F36F1A" w:rsidRPr="00A55ABE" w:rsidRDefault="00F36F1A" w:rsidP="004F61E8">
      <w:pPr>
        <w:spacing w:after="0"/>
        <w:jc w:val="both"/>
        <w:rPr>
          <w:lang w:eastAsia="ja-JP"/>
        </w:rPr>
      </w:pPr>
      <w:r w:rsidRPr="00A55ABE">
        <w:rPr>
          <w:lang w:eastAsia="ja-JP"/>
        </w:rPr>
        <w:t>Example time chart for EN-DC</w:t>
      </w:r>
      <w:r w:rsidR="00950856" w:rsidRPr="00A55ABE">
        <w:rPr>
          <w:lang w:eastAsia="ja-JP"/>
        </w:rPr>
        <w:t xml:space="preserve"> without SUL</w:t>
      </w:r>
      <w:r w:rsidRPr="00A55ABE">
        <w:rPr>
          <w:lang w:eastAsia="ja-JP"/>
        </w:rPr>
        <w:t>:</w:t>
      </w:r>
    </w:p>
    <w:p w:rsidR="00E2028A" w:rsidRDefault="00CB496B" w:rsidP="004F61E8">
      <w:pPr>
        <w:pBdr>
          <w:bottom w:val="single" w:sz="6" w:space="1" w:color="auto"/>
        </w:pBdr>
        <w:spacing w:after="0"/>
        <w:jc w:val="both"/>
        <w:rPr>
          <w:lang w:eastAsia="ja-JP"/>
        </w:rPr>
      </w:pPr>
      <w:r>
        <w:rPr>
          <w:noProof/>
          <w:lang w:val="en-US" w:eastAsia="zh-TW"/>
        </w:rPr>
        <w:drawing>
          <wp:inline distT="0" distB="0" distL="0" distR="0">
            <wp:extent cx="6643370" cy="1655445"/>
            <wp:effectExtent l="0" t="0" r="5080" b="190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3370" cy="1655445"/>
                    </a:xfrm>
                    <a:prstGeom prst="rect">
                      <a:avLst/>
                    </a:prstGeom>
                    <a:noFill/>
                    <a:ln>
                      <a:noFill/>
                    </a:ln>
                  </pic:spPr>
                </pic:pic>
              </a:graphicData>
            </a:graphic>
          </wp:inline>
        </w:drawing>
      </w:r>
    </w:p>
    <w:p w:rsidR="00A50C9B" w:rsidRDefault="00A50C9B" w:rsidP="004F61E8">
      <w:pPr>
        <w:pBdr>
          <w:bottom w:val="single" w:sz="6" w:space="1" w:color="auto"/>
        </w:pBdr>
        <w:spacing w:after="0"/>
        <w:jc w:val="both"/>
        <w:rPr>
          <w:lang w:eastAsia="ja-JP"/>
        </w:rPr>
      </w:pPr>
      <w:r>
        <w:rPr>
          <w:noProof/>
          <w:lang w:val="en-US" w:eastAsia="zh-TW"/>
        </w:rPr>
        <w:drawing>
          <wp:inline distT="0" distB="0" distL="0" distR="0">
            <wp:extent cx="6643370" cy="1711325"/>
            <wp:effectExtent l="0" t="0" r="5080" b="317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3370" cy="1711325"/>
                    </a:xfrm>
                    <a:prstGeom prst="rect">
                      <a:avLst/>
                    </a:prstGeom>
                    <a:noFill/>
                    <a:ln>
                      <a:noFill/>
                    </a:ln>
                  </pic:spPr>
                </pic:pic>
              </a:graphicData>
            </a:graphic>
          </wp:inline>
        </w:drawing>
      </w:r>
    </w:p>
    <w:p w:rsidR="00CB496B" w:rsidRDefault="00CB496B" w:rsidP="004F61E8">
      <w:pPr>
        <w:pBdr>
          <w:bottom w:val="single" w:sz="6" w:space="1" w:color="auto"/>
        </w:pBdr>
        <w:spacing w:after="0"/>
        <w:jc w:val="both"/>
        <w:rPr>
          <w:lang w:eastAsia="ja-JP"/>
        </w:rPr>
      </w:pPr>
    </w:p>
    <w:p w:rsidR="00950856" w:rsidRDefault="00950856" w:rsidP="004F61E8">
      <w:pPr>
        <w:pBdr>
          <w:bottom w:val="single" w:sz="6" w:space="1" w:color="auto"/>
        </w:pBdr>
        <w:spacing w:after="0"/>
        <w:jc w:val="both"/>
        <w:rPr>
          <w:lang w:eastAsia="ja-JP"/>
        </w:rPr>
      </w:pPr>
      <w:r>
        <w:rPr>
          <w:lang w:eastAsia="ja-JP"/>
        </w:rPr>
        <w:t>Example tim</w:t>
      </w:r>
      <w:r w:rsidR="003F50DA">
        <w:rPr>
          <w:lang w:eastAsia="ja-JP"/>
        </w:rPr>
        <w:t>e</w:t>
      </w:r>
      <w:r>
        <w:rPr>
          <w:lang w:eastAsia="ja-JP"/>
        </w:rPr>
        <w:t xml:space="preserve"> chart for NR UL CA:</w:t>
      </w:r>
    </w:p>
    <w:p w:rsidR="00950856" w:rsidRDefault="003F50DA" w:rsidP="004F61E8">
      <w:pPr>
        <w:pBdr>
          <w:bottom w:val="single" w:sz="6" w:space="1" w:color="auto"/>
        </w:pBdr>
        <w:spacing w:after="0"/>
        <w:jc w:val="both"/>
        <w:rPr>
          <w:lang w:eastAsia="ja-JP"/>
        </w:rPr>
      </w:pPr>
      <w:r>
        <w:rPr>
          <w:noProof/>
          <w:lang w:val="en-US" w:eastAsia="zh-TW"/>
        </w:rPr>
        <w:lastRenderedPageBreak/>
        <w:drawing>
          <wp:inline distT="0" distB="0" distL="0" distR="0">
            <wp:extent cx="6643370" cy="1669415"/>
            <wp:effectExtent l="0" t="0" r="5080" b="698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3370" cy="1669415"/>
                    </a:xfrm>
                    <a:prstGeom prst="rect">
                      <a:avLst/>
                    </a:prstGeom>
                    <a:noFill/>
                    <a:ln>
                      <a:noFill/>
                    </a:ln>
                  </pic:spPr>
                </pic:pic>
              </a:graphicData>
            </a:graphic>
          </wp:inline>
        </w:drawing>
      </w:r>
    </w:p>
    <w:p w:rsidR="00FA7395" w:rsidRDefault="001701BF" w:rsidP="004F61E8">
      <w:pPr>
        <w:pBdr>
          <w:bottom w:val="single" w:sz="6" w:space="1" w:color="auto"/>
        </w:pBdr>
        <w:spacing w:after="0"/>
        <w:jc w:val="both"/>
        <w:rPr>
          <w:lang w:eastAsia="ja-JP"/>
        </w:rPr>
      </w:pPr>
      <w:r>
        <w:rPr>
          <w:noProof/>
          <w:lang w:val="en-US" w:eastAsia="zh-TW"/>
        </w:rPr>
        <w:drawing>
          <wp:inline distT="0" distB="0" distL="0" distR="0">
            <wp:extent cx="6636385" cy="1628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6385" cy="1628140"/>
                    </a:xfrm>
                    <a:prstGeom prst="rect">
                      <a:avLst/>
                    </a:prstGeom>
                    <a:noFill/>
                    <a:ln>
                      <a:noFill/>
                    </a:ln>
                  </pic:spPr>
                </pic:pic>
              </a:graphicData>
            </a:graphic>
          </wp:inline>
        </w:drawing>
      </w:r>
    </w:p>
    <w:p w:rsidR="00FA7395" w:rsidRDefault="00FA7395" w:rsidP="004F61E8">
      <w:pPr>
        <w:pBdr>
          <w:bottom w:val="single" w:sz="6" w:space="1" w:color="auto"/>
        </w:pBdr>
        <w:spacing w:after="0"/>
        <w:jc w:val="both"/>
        <w:rPr>
          <w:lang w:eastAsia="ja-JP"/>
        </w:rPr>
      </w:pPr>
    </w:p>
    <w:p w:rsidR="003F50DA" w:rsidRDefault="003F50DA" w:rsidP="004F61E8">
      <w:pPr>
        <w:pBdr>
          <w:bottom w:val="single" w:sz="6" w:space="1" w:color="auto"/>
        </w:pBdr>
        <w:spacing w:after="0"/>
        <w:jc w:val="both"/>
        <w:rPr>
          <w:lang w:eastAsia="ja-JP"/>
        </w:rPr>
      </w:pPr>
      <w:r>
        <w:rPr>
          <w:lang w:eastAsia="ja-JP"/>
        </w:rPr>
        <w:t>Example time chart for NR SUL:</w:t>
      </w:r>
    </w:p>
    <w:p w:rsidR="003F50DA" w:rsidRDefault="003F50DA" w:rsidP="004F61E8">
      <w:pPr>
        <w:pBdr>
          <w:bottom w:val="single" w:sz="6" w:space="1" w:color="auto"/>
        </w:pBdr>
        <w:spacing w:after="0"/>
        <w:jc w:val="both"/>
        <w:rPr>
          <w:lang w:eastAsia="ja-JP"/>
        </w:rPr>
      </w:pPr>
      <w:r>
        <w:rPr>
          <w:noProof/>
          <w:lang w:val="en-US" w:eastAsia="zh-TW"/>
        </w:rPr>
        <w:drawing>
          <wp:inline distT="0" distB="0" distL="0" distR="0">
            <wp:extent cx="6643370" cy="1662430"/>
            <wp:effectExtent l="0" t="0" r="508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3370" cy="1662430"/>
                    </a:xfrm>
                    <a:prstGeom prst="rect">
                      <a:avLst/>
                    </a:prstGeom>
                    <a:noFill/>
                    <a:ln>
                      <a:noFill/>
                    </a:ln>
                  </pic:spPr>
                </pic:pic>
              </a:graphicData>
            </a:graphic>
          </wp:inline>
        </w:drawing>
      </w:r>
    </w:p>
    <w:p w:rsidR="0087722D" w:rsidRDefault="00CB496B" w:rsidP="004F61E8">
      <w:pPr>
        <w:pBdr>
          <w:bottom w:val="single" w:sz="6" w:space="1" w:color="auto"/>
        </w:pBdr>
        <w:spacing w:after="0"/>
        <w:jc w:val="both"/>
        <w:rPr>
          <w:lang w:eastAsia="ja-JP"/>
        </w:rPr>
      </w:pPr>
      <w:r>
        <w:rPr>
          <w:noProof/>
          <w:lang w:val="en-US" w:eastAsia="zh-TW"/>
        </w:rPr>
        <w:drawing>
          <wp:inline distT="0" distB="0" distL="0" distR="0">
            <wp:extent cx="6643370" cy="1628140"/>
            <wp:effectExtent l="0" t="0" r="508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3370" cy="1628140"/>
                    </a:xfrm>
                    <a:prstGeom prst="rect">
                      <a:avLst/>
                    </a:prstGeom>
                    <a:noFill/>
                    <a:ln>
                      <a:noFill/>
                    </a:ln>
                  </pic:spPr>
                </pic:pic>
              </a:graphicData>
            </a:graphic>
          </wp:inline>
        </w:drawing>
      </w:r>
    </w:p>
    <w:p w:rsidR="00CB496B" w:rsidRDefault="00CB496B" w:rsidP="004F61E8">
      <w:pPr>
        <w:pBdr>
          <w:bottom w:val="single" w:sz="6" w:space="1" w:color="auto"/>
        </w:pBdr>
        <w:spacing w:after="0"/>
        <w:jc w:val="both"/>
        <w:rPr>
          <w:lang w:eastAsia="ja-JP"/>
        </w:rPr>
      </w:pPr>
    </w:p>
    <w:p w:rsidR="00A55ABE" w:rsidRDefault="00A55ABE" w:rsidP="00A55ABE">
      <w:pPr>
        <w:pBdr>
          <w:bottom w:val="single" w:sz="6" w:space="1" w:color="auto"/>
        </w:pBdr>
        <w:spacing w:after="0"/>
        <w:jc w:val="both"/>
        <w:rPr>
          <w:lang w:eastAsia="ja-JP"/>
        </w:rPr>
      </w:pPr>
      <w:r>
        <w:rPr>
          <w:lang w:eastAsia="ja-JP"/>
        </w:rPr>
        <w:t>One open issues discussed in [1] is whether and how to consider TA together with the switching period. A concern raised when the maximum transmit timing difference (MTTD) is large. In this case, the switching period might be eaten up by the timing advance of the 2nd carrier. In our understanding, this concern should already be resolved by Notes 1 and 2 in Proposal 1. Given the condition of co-location, synchronization and single TAG. The MTTD should be zero between these 2 carriers. RAN4 can conclude that MTTD does not need to be considered in the switching time requirement</w:t>
      </w:r>
    </w:p>
    <w:p w:rsidR="00A55ABE" w:rsidRDefault="00A55ABE" w:rsidP="00A55ABE">
      <w:pPr>
        <w:pBdr>
          <w:bottom w:val="single" w:sz="6" w:space="1" w:color="auto"/>
        </w:pBdr>
        <w:spacing w:after="0"/>
        <w:jc w:val="both"/>
        <w:rPr>
          <w:lang w:eastAsia="ja-JP"/>
        </w:rPr>
      </w:pPr>
    </w:p>
    <w:p w:rsidR="00A55ABE" w:rsidRPr="00695FE1" w:rsidRDefault="00A55ABE" w:rsidP="00A55ABE">
      <w:pPr>
        <w:pBdr>
          <w:bottom w:val="single" w:sz="6" w:space="1" w:color="auto"/>
        </w:pBdr>
        <w:spacing w:after="0"/>
        <w:jc w:val="both"/>
        <w:rPr>
          <w:b/>
          <w:i/>
          <w:lang w:eastAsia="ja-JP"/>
        </w:rPr>
      </w:pPr>
      <w:r w:rsidRPr="00695FE1">
        <w:rPr>
          <w:b/>
          <w:i/>
          <w:lang w:eastAsia="ja-JP"/>
        </w:rPr>
        <w:t xml:space="preserve">Proposal </w:t>
      </w:r>
      <w:r w:rsidR="00414A45">
        <w:rPr>
          <w:b/>
          <w:i/>
          <w:lang w:eastAsia="ja-JP"/>
        </w:rPr>
        <w:t>8</w:t>
      </w:r>
      <w:r w:rsidRPr="00695FE1">
        <w:rPr>
          <w:b/>
          <w:i/>
          <w:lang w:eastAsia="ja-JP"/>
        </w:rPr>
        <w:t>: RAN4 to confirm that the MTTD is zero in current scenarios and does not need to be considered in the switch time requirement</w:t>
      </w:r>
      <w:r w:rsidR="00493AF1">
        <w:rPr>
          <w:b/>
          <w:i/>
          <w:lang w:eastAsia="ja-JP"/>
        </w:rPr>
        <w:t xml:space="preserve"> with agreeing on notes in [1]</w:t>
      </w:r>
      <w:r w:rsidRPr="00695FE1">
        <w:rPr>
          <w:b/>
          <w:i/>
          <w:lang w:eastAsia="ja-JP"/>
        </w:rPr>
        <w:t>.</w:t>
      </w:r>
    </w:p>
    <w:p w:rsidR="00A76D65" w:rsidRDefault="00A76D65"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E2028A" w:rsidP="004F61E8">
      <w:pPr>
        <w:spacing w:after="0"/>
        <w:jc w:val="both"/>
        <w:rPr>
          <w:lang w:eastAsia="ja-JP"/>
        </w:rPr>
      </w:pPr>
    </w:p>
    <w:p w:rsidR="00334C05" w:rsidRDefault="00E2028A" w:rsidP="004F61E8">
      <w:pPr>
        <w:spacing w:after="0"/>
        <w:jc w:val="both"/>
        <w:rPr>
          <w:lang w:eastAsia="ja-JP"/>
        </w:rPr>
      </w:pPr>
      <w:r>
        <w:rPr>
          <w:lang w:eastAsia="ja-JP"/>
        </w:rPr>
        <w:t>In this contribution, we provide our views and proposals:</w:t>
      </w:r>
    </w:p>
    <w:p w:rsidR="00197450" w:rsidRPr="00414A45" w:rsidRDefault="00197450" w:rsidP="00197450">
      <w:pPr>
        <w:spacing w:after="0"/>
        <w:jc w:val="both"/>
        <w:rPr>
          <w:b/>
          <w:i/>
          <w:lang w:val="en-US" w:eastAsia="ja-JP"/>
        </w:rPr>
      </w:pPr>
      <w:r w:rsidRPr="00414A45">
        <w:rPr>
          <w:b/>
          <w:i/>
          <w:lang w:val="en-US" w:eastAsia="ja-JP"/>
        </w:rPr>
        <w:t>Proposal 1: Agree on notes in [1] as baseline to define switching time period and put notes in TS requirements. Wording can be further discussed</w:t>
      </w:r>
    </w:p>
    <w:p w:rsidR="00197450" w:rsidRPr="00414A45" w:rsidRDefault="00197450" w:rsidP="00197450">
      <w:pPr>
        <w:spacing w:after="0"/>
        <w:ind w:left="1136"/>
        <w:jc w:val="both"/>
        <w:rPr>
          <w:b/>
          <w:i/>
          <w:lang w:val="en-US" w:eastAsia="ja-JP"/>
        </w:rPr>
      </w:pPr>
      <w:r w:rsidRPr="00414A45">
        <w:rPr>
          <w:b/>
          <w:i/>
          <w:lang w:val="en-US" w:eastAsia="ja-JP"/>
        </w:rPr>
        <w:t>Note 1: Only addressing the case of co-located and synchronized network deployment for the two UL carriers</w:t>
      </w:r>
    </w:p>
    <w:p w:rsidR="00197450" w:rsidRPr="00414A45" w:rsidRDefault="00197450" w:rsidP="00197450">
      <w:pPr>
        <w:spacing w:after="0"/>
        <w:ind w:left="1136"/>
        <w:jc w:val="both"/>
        <w:rPr>
          <w:b/>
          <w:i/>
          <w:lang w:val="en-US" w:eastAsia="ja-JP"/>
        </w:rPr>
      </w:pPr>
      <w:r w:rsidRPr="00414A45">
        <w:rPr>
          <w:b/>
          <w:i/>
          <w:lang w:val="en-US" w:eastAsia="ja-JP"/>
        </w:rPr>
        <w:t>Note 2: Only addressing the case of single TAG for the two UL carriers for SUL and for UL CA</w:t>
      </w:r>
    </w:p>
    <w:p w:rsidR="00197450" w:rsidRPr="00414A45" w:rsidRDefault="00197450" w:rsidP="00197450">
      <w:pPr>
        <w:spacing w:after="0"/>
        <w:ind w:left="1136"/>
        <w:jc w:val="both"/>
        <w:rPr>
          <w:b/>
          <w:i/>
          <w:lang w:val="en-US" w:eastAsia="ja-JP"/>
        </w:rPr>
      </w:pPr>
      <w:r w:rsidRPr="00414A45">
        <w:rPr>
          <w:b/>
          <w:i/>
          <w:lang w:val="en-US" w:eastAsia="ja-JP"/>
        </w:rPr>
        <w:lastRenderedPageBreak/>
        <w:t>Note 3: The above objectives will not relax the existing requirements specified in Rel-15 38.101-3 for band combinations allowing single uplink transmission</w:t>
      </w:r>
    </w:p>
    <w:p w:rsidR="00E2028A" w:rsidRPr="00414A45" w:rsidRDefault="00197450" w:rsidP="00197450">
      <w:pPr>
        <w:spacing w:after="0"/>
        <w:ind w:left="1136"/>
        <w:jc w:val="both"/>
        <w:rPr>
          <w:b/>
          <w:i/>
          <w:lang w:val="en-US" w:eastAsia="ja-JP"/>
        </w:rPr>
      </w:pPr>
      <w:r w:rsidRPr="00414A45">
        <w:rPr>
          <w:b/>
          <w:i/>
          <w:lang w:val="en-US" w:eastAsia="ja-JP"/>
        </w:rPr>
        <w:t>Note 4: The UE is configured with two different uplink carrier frequencies.</w:t>
      </w:r>
    </w:p>
    <w:p w:rsidR="00197450" w:rsidRPr="00414A45" w:rsidRDefault="00197450" w:rsidP="00197450">
      <w:pPr>
        <w:spacing w:after="0"/>
        <w:jc w:val="both"/>
        <w:rPr>
          <w:rFonts w:eastAsia="SimSun"/>
          <w:b/>
          <w:i/>
          <w:lang w:eastAsia="zh-CN"/>
        </w:rPr>
      </w:pPr>
      <w:r w:rsidRPr="00414A45">
        <w:rPr>
          <w:rFonts w:eastAsia="SimSun"/>
          <w:b/>
          <w:i/>
          <w:lang w:eastAsia="zh-CN"/>
        </w:rPr>
        <w:t>Proposal 2: UE capabilities for the length of switching period [X]us, including 0us, 35us, 140 us, 900 us. Default X=140us. Other switching time options a not precluded.</w:t>
      </w:r>
    </w:p>
    <w:p w:rsidR="00197450" w:rsidRPr="00414A45" w:rsidRDefault="00197450" w:rsidP="00197450">
      <w:pPr>
        <w:spacing w:after="0"/>
        <w:jc w:val="both"/>
        <w:rPr>
          <w:rFonts w:eastAsia="SimSun"/>
          <w:b/>
          <w:i/>
          <w:lang w:eastAsia="zh-CN"/>
        </w:rPr>
      </w:pPr>
      <w:r w:rsidRPr="00414A45">
        <w:rPr>
          <w:rFonts w:eastAsia="SimSun"/>
          <w:b/>
          <w:i/>
          <w:lang w:eastAsia="zh-CN"/>
        </w:rPr>
        <w:t>Proposal 3: The switching time capability is reported per uplink band configuration</w:t>
      </w:r>
    </w:p>
    <w:p w:rsidR="00197450" w:rsidRPr="00414A45" w:rsidRDefault="00197450" w:rsidP="00197450">
      <w:pPr>
        <w:spacing w:after="0"/>
        <w:jc w:val="both"/>
        <w:rPr>
          <w:rFonts w:eastAsia="SimSun"/>
          <w:b/>
          <w:i/>
          <w:lang w:eastAsia="zh-CN"/>
        </w:rPr>
      </w:pPr>
      <w:r w:rsidRPr="00414A45">
        <w:rPr>
          <w:rFonts w:eastAsia="SimSun"/>
          <w:b/>
          <w:i/>
          <w:lang w:eastAsia="zh-CN"/>
        </w:rPr>
        <w:t>Proposal 4: The switching time length from case 1 to case 2 can use same length with that from case 2 to case 1.</w:t>
      </w:r>
    </w:p>
    <w:p w:rsidR="00904415" w:rsidRDefault="00904415" w:rsidP="00904415">
      <w:pPr>
        <w:spacing w:after="0"/>
        <w:jc w:val="both"/>
        <w:rPr>
          <w:rFonts w:eastAsia="SimSun"/>
          <w:b/>
          <w:i/>
          <w:lang w:eastAsia="zh-CN"/>
        </w:rPr>
      </w:pPr>
      <w:r w:rsidRPr="00A55ABE">
        <w:rPr>
          <w:rFonts w:eastAsia="SimSun"/>
          <w:b/>
          <w:i/>
          <w:lang w:eastAsia="zh-CN"/>
        </w:rPr>
        <w:t>Proposal 5: For EN-DC without SUL</w:t>
      </w:r>
      <w:r>
        <w:rPr>
          <w:rFonts w:eastAsia="SimSun"/>
          <w:b/>
          <w:i/>
          <w:lang w:eastAsia="zh-CN"/>
        </w:rPr>
        <w:t>,</w:t>
      </w:r>
      <w:r w:rsidRPr="00A55ABE">
        <w:rPr>
          <w:rFonts w:eastAsia="SimSun"/>
          <w:b/>
          <w:i/>
          <w:lang w:eastAsia="zh-CN"/>
        </w:rPr>
        <w:t xml:space="preserve"> inter-band UL CA</w:t>
      </w:r>
      <w:r>
        <w:rPr>
          <w:rFonts w:eastAsia="SimSun"/>
          <w:b/>
          <w:i/>
          <w:lang w:eastAsia="zh-CN"/>
        </w:rPr>
        <w:t xml:space="preserve"> and standalone SUL in case 1</w:t>
      </w:r>
      <w:r w:rsidRPr="00A55ABE">
        <w:rPr>
          <w:rFonts w:eastAsia="SimSun"/>
          <w:b/>
          <w:i/>
          <w:lang w:eastAsia="zh-CN"/>
        </w:rPr>
        <w:t>, Downlink interruption shall be allowed for FDD bands during switching time period</w:t>
      </w:r>
      <w:r>
        <w:rPr>
          <w:rFonts w:eastAsia="SimSun"/>
          <w:b/>
          <w:i/>
          <w:lang w:eastAsia="zh-CN"/>
        </w:rPr>
        <w:t xml:space="preserve"> or TDD+TDD with asynchronous transmission operation. Uplink interruption shall be allowed on both UL carriers</w:t>
      </w:r>
    </w:p>
    <w:p w:rsidR="00414A45" w:rsidRPr="00414A45" w:rsidRDefault="00414A45" w:rsidP="00414A45">
      <w:pPr>
        <w:spacing w:after="0"/>
        <w:jc w:val="both"/>
        <w:rPr>
          <w:rFonts w:eastAsia="SimSun"/>
          <w:b/>
          <w:i/>
          <w:u w:val="single"/>
          <w:lang w:eastAsia="zh-CN"/>
        </w:rPr>
      </w:pPr>
      <w:r w:rsidRPr="00414A45">
        <w:rPr>
          <w:rFonts w:eastAsia="SimSun"/>
          <w:b/>
          <w:i/>
          <w:lang w:eastAsia="zh-CN"/>
        </w:rPr>
        <w:t>Proposal 6: Test setup in RAN5 shall also be linked together with switching time period.</w:t>
      </w:r>
    </w:p>
    <w:p w:rsidR="00197450" w:rsidRPr="00414A45" w:rsidRDefault="00197450" w:rsidP="00197450">
      <w:pPr>
        <w:spacing w:after="0"/>
        <w:jc w:val="both"/>
        <w:rPr>
          <w:lang w:eastAsia="ja-JP"/>
        </w:rPr>
      </w:pPr>
      <w:r w:rsidRPr="00414A45">
        <w:rPr>
          <w:rFonts w:eastAsia="SimSun"/>
          <w:b/>
          <w:i/>
          <w:lang w:eastAsia="zh-CN"/>
        </w:rPr>
        <w:t xml:space="preserve">Proposal </w:t>
      </w:r>
      <w:r w:rsidR="00414A45" w:rsidRPr="00414A45">
        <w:rPr>
          <w:rFonts w:eastAsia="SimSun"/>
          <w:b/>
          <w:i/>
          <w:lang w:eastAsia="zh-CN"/>
        </w:rPr>
        <w:t>7</w:t>
      </w:r>
      <w:r w:rsidRPr="00414A45">
        <w:rPr>
          <w:rFonts w:eastAsia="SimSun"/>
          <w:b/>
          <w:i/>
          <w:lang w:eastAsia="zh-CN"/>
        </w:rPr>
        <w:t xml:space="preserve">: For switching time location, propose Option 1: semi-statically configured in 1Tx carrier or 2Tx carrier for inter-band EN-DC without SUL, inter-band UL CA and standalone SUL. </w:t>
      </w:r>
    </w:p>
    <w:p w:rsidR="003A71F8" w:rsidRPr="00414A45" w:rsidRDefault="00A55ABE" w:rsidP="00334C05">
      <w:pPr>
        <w:pBdr>
          <w:bottom w:val="single" w:sz="6" w:space="2" w:color="auto"/>
        </w:pBdr>
        <w:rPr>
          <w:b/>
          <w:i/>
        </w:rPr>
      </w:pPr>
      <w:r w:rsidRPr="00414A45">
        <w:rPr>
          <w:b/>
          <w:i/>
          <w:lang w:eastAsia="ja-JP"/>
        </w:rPr>
        <w:t xml:space="preserve">Proposal </w:t>
      </w:r>
      <w:r w:rsidR="00414A45" w:rsidRPr="00414A45">
        <w:rPr>
          <w:b/>
          <w:i/>
          <w:lang w:eastAsia="ja-JP"/>
        </w:rPr>
        <w:t>8</w:t>
      </w:r>
      <w:r w:rsidRPr="00414A45">
        <w:rPr>
          <w:b/>
          <w:i/>
          <w:lang w:eastAsia="ja-JP"/>
        </w:rPr>
        <w:t>: RAN4 to confirm that the MTTD is zero in current scenarios and does not need to be considered in the switch time requirement</w:t>
      </w:r>
      <w:r w:rsidR="00CF31D8" w:rsidRPr="00CF31D8">
        <w:rPr>
          <w:b/>
          <w:i/>
          <w:lang w:eastAsia="ja-JP"/>
        </w:rPr>
        <w:t xml:space="preserve"> </w:t>
      </w:r>
      <w:r w:rsidR="00CF31D8">
        <w:rPr>
          <w:b/>
          <w:i/>
          <w:lang w:eastAsia="ja-JP"/>
        </w:rPr>
        <w:t>with agreeing on notes in [1]</w:t>
      </w:r>
      <w:r w:rsidR="00CF31D8" w:rsidRPr="00ED47EC">
        <w:rPr>
          <w:b/>
          <w:i/>
          <w:lang w:eastAsia="ja-JP"/>
        </w:rPr>
        <w:t>.</w:t>
      </w: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D866D6" w:rsidRDefault="00AF5B8F" w:rsidP="00D866D6">
      <w:pPr>
        <w:pStyle w:val="affe"/>
        <w:numPr>
          <w:ilvl w:val="0"/>
          <w:numId w:val="36"/>
        </w:numPr>
        <w:overflowPunct/>
        <w:autoSpaceDE/>
        <w:autoSpaceDN/>
        <w:adjustRightInd/>
        <w:spacing w:after="0"/>
        <w:textAlignment w:val="auto"/>
        <w:rPr>
          <w:rFonts w:eastAsia="PMingLiU"/>
          <w:lang w:eastAsia="zh-TW"/>
        </w:rPr>
      </w:pPr>
      <w:r w:rsidRPr="00D866D6">
        <w:rPr>
          <w:rFonts w:eastAsia="PMingLiU"/>
          <w:lang w:eastAsia="zh-TW"/>
        </w:rPr>
        <w:t>RP-192251</w:t>
      </w:r>
      <w:r w:rsidRPr="00AF5B8F">
        <w:t xml:space="preserve"> </w:t>
      </w:r>
      <w:r w:rsidR="00D866D6" w:rsidRPr="00D866D6">
        <w:rPr>
          <w:rFonts w:eastAsia="PMingLiU"/>
          <w:lang w:eastAsia="zh-TW"/>
        </w:rPr>
        <w:t xml:space="preserve">Way forward on scope definition for switching between FR1 uplink </w:t>
      </w:r>
      <w:r w:rsidR="00D866D6">
        <w:rPr>
          <w:rFonts w:eastAsia="PMingLiU"/>
          <w:lang w:eastAsia="zh-TW"/>
        </w:rPr>
        <w:t>carriers</w:t>
      </w:r>
    </w:p>
    <w:p w:rsidR="00334C05" w:rsidRDefault="00AF5B8F" w:rsidP="00F22217">
      <w:pPr>
        <w:pStyle w:val="affe"/>
        <w:numPr>
          <w:ilvl w:val="0"/>
          <w:numId w:val="36"/>
        </w:numPr>
        <w:overflowPunct/>
        <w:autoSpaceDE/>
        <w:autoSpaceDN/>
        <w:adjustRightInd/>
        <w:spacing w:after="0"/>
        <w:textAlignment w:val="auto"/>
        <w:rPr>
          <w:rFonts w:eastAsia="PMingLiU"/>
          <w:lang w:eastAsia="zh-TW"/>
        </w:rPr>
      </w:pPr>
      <w:r w:rsidRPr="00D866D6">
        <w:rPr>
          <w:rFonts w:eastAsia="PMingLiU"/>
          <w:lang w:eastAsia="zh-TW"/>
        </w:rPr>
        <w:t>TS38.101-3</w:t>
      </w:r>
      <w:r w:rsidR="00F22217">
        <w:rPr>
          <w:rFonts w:eastAsia="PMingLiU"/>
          <w:lang w:eastAsia="zh-TW"/>
        </w:rPr>
        <w:t xml:space="preserve"> </w:t>
      </w:r>
      <w:r w:rsidR="00F22217" w:rsidRPr="00F22217">
        <w:rPr>
          <w:rFonts w:eastAsia="PMingLiU"/>
          <w:lang w:eastAsia="zh-TW"/>
        </w:rPr>
        <w:t>Part 3: Range 1 and Range 2 Interworking operation with other radios</w:t>
      </w:r>
    </w:p>
    <w:p w:rsidR="00F22217" w:rsidRDefault="00F22217" w:rsidP="00F22217">
      <w:pPr>
        <w:pStyle w:val="affe"/>
        <w:numPr>
          <w:ilvl w:val="0"/>
          <w:numId w:val="36"/>
        </w:numPr>
        <w:overflowPunct/>
        <w:autoSpaceDE/>
        <w:autoSpaceDN/>
        <w:adjustRightInd/>
        <w:spacing w:after="0"/>
        <w:textAlignment w:val="auto"/>
        <w:rPr>
          <w:rFonts w:eastAsia="PMingLiU"/>
          <w:lang w:eastAsia="zh-TW"/>
        </w:rPr>
      </w:pPr>
      <w:r>
        <w:rPr>
          <w:rFonts w:eastAsia="PMingLiU"/>
          <w:lang w:eastAsia="zh-TW"/>
        </w:rPr>
        <w:t>R4-1910531</w:t>
      </w:r>
      <w:r w:rsidRPr="00F22217">
        <w:t xml:space="preserve"> </w:t>
      </w:r>
      <w:r w:rsidRPr="00F22217">
        <w:rPr>
          <w:rFonts w:eastAsia="PMingLiU"/>
          <w:lang w:eastAsia="zh-TW"/>
        </w:rPr>
        <w:t>Ad-hoc minutes on switching period between two FR1 uplink carriers</w:t>
      </w:r>
    </w:p>
    <w:p w:rsidR="00FE51EB" w:rsidRPr="00D866D6" w:rsidRDefault="00FE51EB" w:rsidP="00FE51EB">
      <w:pPr>
        <w:pStyle w:val="affe"/>
        <w:numPr>
          <w:ilvl w:val="0"/>
          <w:numId w:val="36"/>
        </w:numPr>
        <w:overflowPunct/>
        <w:autoSpaceDE/>
        <w:autoSpaceDN/>
        <w:adjustRightInd/>
        <w:spacing w:after="0"/>
        <w:textAlignment w:val="auto"/>
        <w:rPr>
          <w:rFonts w:eastAsia="PMingLiU"/>
          <w:lang w:eastAsia="zh-TW"/>
        </w:rPr>
      </w:pPr>
      <w:r w:rsidRPr="00FE51EB">
        <w:rPr>
          <w:rFonts w:eastAsia="PMingLiU"/>
          <w:lang w:eastAsia="zh-TW"/>
        </w:rPr>
        <w:t>R4-1807057</w:t>
      </w:r>
      <w:r>
        <w:rPr>
          <w:rFonts w:eastAsia="PMingLiU"/>
          <w:lang w:eastAsia="zh-TW"/>
        </w:rPr>
        <w:t xml:space="preserve"> </w:t>
      </w:r>
      <w:r w:rsidRPr="00FE51EB">
        <w:rPr>
          <w:rFonts w:eastAsia="PMingLiU"/>
          <w:lang w:eastAsia="zh-TW"/>
        </w:rPr>
        <w:t>UL switching time for DC_3A_n3A single switched UL operation</w:t>
      </w:r>
    </w:p>
    <w:p w:rsidR="00475A35" w:rsidRPr="00475A35" w:rsidRDefault="00475A35" w:rsidP="00C66C73">
      <w:pPr>
        <w:pStyle w:val="affe"/>
        <w:overflowPunct/>
        <w:autoSpaceDE/>
        <w:autoSpaceDN/>
        <w:adjustRightInd/>
        <w:spacing w:after="0"/>
        <w:textAlignment w:val="auto"/>
        <w:rPr>
          <w:rFonts w:eastAsia="PMingLiU"/>
          <w:lang w:eastAsia="zh-TW"/>
        </w:rPr>
      </w:pPr>
    </w:p>
    <w:sectPr w:rsidR="00475A35" w:rsidRPr="00475A35" w:rsidSect="00CB0E83">
      <w:footerReference w:type="default" r:id="rId14"/>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BB6" w:rsidRDefault="00EF3BB6">
      <w:r>
        <w:separator/>
      </w:r>
    </w:p>
  </w:endnote>
  <w:endnote w:type="continuationSeparator" w:id="0">
    <w:p w:rsidR="00EF3BB6" w:rsidRDefault="00EF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BB6" w:rsidRDefault="00EF3BB6">
      <w:r>
        <w:separator/>
      </w:r>
    </w:p>
  </w:footnote>
  <w:footnote w:type="continuationSeparator" w:id="0">
    <w:p w:rsidR="00EF3BB6" w:rsidRDefault="00EF3B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1"/>
  </w:num>
  <w:num w:numId="5">
    <w:abstractNumId w:val="2"/>
  </w:num>
  <w:num w:numId="6">
    <w:abstractNumId w:val="20"/>
  </w:num>
  <w:num w:numId="7">
    <w:abstractNumId w:val="9"/>
  </w:num>
  <w:num w:numId="8">
    <w:abstractNumId w:val="15"/>
  </w:num>
  <w:num w:numId="9">
    <w:abstractNumId w:val="23"/>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2"/>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8D629-3E52-48A1-981F-4FB33137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11</cp:revision>
  <cp:lastPrinted>2010-01-07T02:23:00Z</cp:lastPrinted>
  <dcterms:created xsi:type="dcterms:W3CDTF">2019-10-02T03:09:00Z</dcterms:created>
  <dcterms:modified xsi:type="dcterms:W3CDTF">2019-10-04T08:08:00Z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